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7F08" w14:textId="76B7F52F" w:rsidR="00963353" w:rsidRDefault="00963353" w:rsidP="000F31DB">
      <w:pPr>
        <w:pStyle w:val="Heading1"/>
      </w:pPr>
      <w:bookmarkStart w:id="0" w:name="_GoBack"/>
      <w:bookmarkEnd w:id="0"/>
      <w:r>
        <w:t>Report on Community Hui held in response to the Royal Commission of Inquiry into the Terrorist Attack on Christchurch Mosques</w:t>
      </w:r>
    </w:p>
    <w:p w14:paraId="55F44ACD" w14:textId="3BEB7EF4" w:rsidR="006C469F" w:rsidRDefault="009E668C" w:rsidP="006C469F">
      <w:pPr>
        <w:pStyle w:val="Heading1"/>
      </w:pPr>
      <w:r>
        <w:t xml:space="preserve">Minister’s </w:t>
      </w:r>
      <w:r w:rsidR="006C469F">
        <w:t>Foreword</w:t>
      </w:r>
    </w:p>
    <w:p w14:paraId="4912E8E2" w14:textId="77777777" w:rsidR="006C469F" w:rsidRPr="006C469F" w:rsidRDefault="006C469F" w:rsidP="00E04504">
      <w:r w:rsidRPr="006C469F">
        <w:t>T</w:t>
      </w:r>
      <w:r w:rsidRPr="006C469F">
        <w:rPr>
          <w:lang w:val="mi-NZ"/>
        </w:rPr>
        <w:t>ē</w:t>
      </w:r>
      <w:proofErr w:type="spellStart"/>
      <w:r w:rsidRPr="006C469F">
        <w:t>nā</w:t>
      </w:r>
      <w:proofErr w:type="spellEnd"/>
      <w:r w:rsidRPr="006C469F">
        <w:t xml:space="preserve"> </w:t>
      </w:r>
      <w:proofErr w:type="spellStart"/>
      <w:r w:rsidRPr="006C469F">
        <w:t>koutou</w:t>
      </w:r>
      <w:proofErr w:type="spellEnd"/>
      <w:r w:rsidRPr="006C469F">
        <w:t xml:space="preserve"> </w:t>
      </w:r>
    </w:p>
    <w:p w14:paraId="57B15763" w14:textId="1304C168" w:rsidR="006C469F" w:rsidRPr="008F759C" w:rsidRDefault="006C469F" w:rsidP="006C469F">
      <w:r>
        <w:t xml:space="preserve">The terrorist attack on the Christchurch mosques on 15 March 2019 was an abhorrent act, condemned here and abroad. </w:t>
      </w:r>
      <w:r w:rsidR="004B5AB8">
        <w:t>I</w:t>
      </w:r>
      <w:r>
        <w:t xml:space="preserve"> acknowledge</w:t>
      </w:r>
      <w:r w:rsidR="001254C2">
        <w:t xml:space="preserve"> the 51 </w:t>
      </w:r>
      <w:proofErr w:type="spellStart"/>
      <w:r w:rsidR="001254C2">
        <w:t>shuhada</w:t>
      </w:r>
      <w:proofErr w:type="spellEnd"/>
      <w:r w:rsidR="001254C2">
        <w:t xml:space="preserve">, their families, the injured and the affected communities. </w:t>
      </w:r>
      <w:r w:rsidR="004B5AB8">
        <w:t>I</w:t>
      </w:r>
      <w:r>
        <w:t xml:space="preserve"> </w:t>
      </w:r>
      <w:r w:rsidR="00E04504">
        <w:t xml:space="preserve">also acknowledge others who have been affected by this tragic event. </w:t>
      </w:r>
    </w:p>
    <w:p w14:paraId="5A36B268" w14:textId="4BCED502" w:rsidR="006C469F" w:rsidRDefault="00BB5FD5" w:rsidP="006C469F">
      <w:r>
        <w:t xml:space="preserve">In response to the attack, Prime Minister Jacinda Ardern commissioned a </w:t>
      </w:r>
      <w:r w:rsidR="006C469F" w:rsidRPr="006C469F">
        <w:t xml:space="preserve">Royal Commission of Inquiry </w:t>
      </w:r>
      <w:r>
        <w:t xml:space="preserve">to investigate </w:t>
      </w:r>
      <w:r w:rsidRPr="00BB5FD5">
        <w:t xml:space="preserve">whether </w:t>
      </w:r>
      <w:r>
        <w:t>p</w:t>
      </w:r>
      <w:r w:rsidRPr="00BB5FD5">
        <w:t>ublic sector agencies had done all they could to protect the people of New Zealand from terrorist attacks and whether more could be done.</w:t>
      </w:r>
      <w:r>
        <w:t xml:space="preserve"> The Royal Commission of Inquiry’s report was </w:t>
      </w:r>
      <w:r w:rsidR="006C469F" w:rsidRPr="006C469F">
        <w:t xml:space="preserve">released on </w:t>
      </w:r>
      <w:r>
        <w:t xml:space="preserve">8 </w:t>
      </w:r>
      <w:r w:rsidR="006C469F" w:rsidRPr="006C469F">
        <w:t xml:space="preserve">December 2020. The Government accepted </w:t>
      </w:r>
      <w:r w:rsidR="00E04504">
        <w:t xml:space="preserve">the findings of the report and agreed in principle to </w:t>
      </w:r>
      <w:r>
        <w:t>its</w:t>
      </w:r>
      <w:r w:rsidR="00E04504">
        <w:t xml:space="preserve"> </w:t>
      </w:r>
      <w:r w:rsidR="006C469F" w:rsidRPr="006C469F">
        <w:t>44 recommendations.</w:t>
      </w:r>
      <w:r w:rsidR="00E04504">
        <w:t xml:space="preserve"> </w:t>
      </w:r>
    </w:p>
    <w:p w14:paraId="1D0D3E65" w14:textId="17546EDC" w:rsidR="00BB5FD5" w:rsidRDefault="004B5AB8" w:rsidP="00BB5FD5">
      <w:r>
        <w:t>The</w:t>
      </w:r>
      <w:r w:rsidR="003726E0">
        <w:t xml:space="preserve"> vision</w:t>
      </w:r>
      <w:r w:rsidR="008F759C">
        <w:t xml:space="preserve"> of a diverse, inclusive, and safe New Zealand guides </w:t>
      </w:r>
      <w:r w:rsidR="00BB5FD5">
        <w:t>the Government’s response to the report</w:t>
      </w:r>
      <w:r w:rsidR="008F759C">
        <w:t xml:space="preserve">. </w:t>
      </w:r>
      <w:r w:rsidR="00BB5FD5" w:rsidRPr="00BB5FD5">
        <w:t>New Zealand should be a place where all people can openly express their identities, culture and beliefs, and feel valued, accepted and safe.</w:t>
      </w:r>
    </w:p>
    <w:p w14:paraId="51CD23D5" w14:textId="1D2D9A5B" w:rsidR="002C54E6" w:rsidRDefault="00CA43EA" w:rsidP="006C469F">
      <w:r>
        <w:t xml:space="preserve">The Royal Commission of Inquiry’s recommendations affect all New Zealanders. </w:t>
      </w:r>
      <w:r w:rsidR="00B2328C">
        <w:t>The</w:t>
      </w:r>
      <w:r w:rsidR="00EA276B">
        <w:t xml:space="preserve"> Government </w:t>
      </w:r>
      <w:r w:rsidR="00010041">
        <w:t>is</w:t>
      </w:r>
      <w:r w:rsidR="00EA276B">
        <w:t xml:space="preserve"> committed to working with communities, groups and individuals across New Zealand</w:t>
      </w:r>
      <w:r w:rsidR="00B2328C">
        <w:t xml:space="preserve"> </w:t>
      </w:r>
      <w:r w:rsidR="00EA276B">
        <w:t xml:space="preserve">to </w:t>
      </w:r>
      <w:r w:rsidR="00B2328C">
        <w:t xml:space="preserve">ensure </w:t>
      </w:r>
      <w:r w:rsidR="00212FB4">
        <w:t>our</w:t>
      </w:r>
      <w:r w:rsidR="00EA276B">
        <w:t xml:space="preserve"> </w:t>
      </w:r>
      <w:r w:rsidR="008F759C">
        <w:t>response to the report</w:t>
      </w:r>
      <w:r w:rsidR="00EA276B">
        <w:t xml:space="preserve"> reflect</w:t>
      </w:r>
      <w:r w:rsidR="00B2328C">
        <w:t>s</w:t>
      </w:r>
      <w:r w:rsidR="00EA276B">
        <w:t xml:space="preserve"> </w:t>
      </w:r>
      <w:r w:rsidR="00B2328C">
        <w:t>their</w:t>
      </w:r>
      <w:r w:rsidR="00EA276B">
        <w:t xml:space="preserve"> concerns and priorities. </w:t>
      </w:r>
      <w:r w:rsidR="002C54E6">
        <w:t>Over</w:t>
      </w:r>
      <w:r w:rsidR="00010041">
        <w:t xml:space="preserve"> the past six months the</w:t>
      </w:r>
      <w:r w:rsidR="00CE6B46">
        <w:t xml:space="preserve"> Government has engaged with communities </w:t>
      </w:r>
      <w:r w:rsidR="006C469F" w:rsidRPr="006C469F">
        <w:t xml:space="preserve">throughout the motu. </w:t>
      </w:r>
      <w:r w:rsidR="00B2328C">
        <w:t>In January and February, Minister</w:t>
      </w:r>
      <w:r w:rsidR="004B5AB8">
        <w:t xml:space="preserve"> </w:t>
      </w:r>
      <w:r w:rsidR="00B2328C" w:rsidRPr="00B2328C">
        <w:t>Radhakrishnan</w:t>
      </w:r>
      <w:r w:rsidR="00B2328C">
        <w:t xml:space="preserve"> </w:t>
      </w:r>
      <w:r w:rsidR="004B5AB8">
        <w:t xml:space="preserve">and I </w:t>
      </w:r>
      <w:r w:rsidR="00B2328C">
        <w:t xml:space="preserve">led hui with Muslim communities and wider faith and ethnic communities around New Zealand. </w:t>
      </w:r>
      <w:r w:rsidR="002C54E6">
        <w:t xml:space="preserve">You can read the report of what we heard </w:t>
      </w:r>
      <w:hyperlink r:id="rId7" w:history="1">
        <w:r w:rsidR="002C54E6" w:rsidRPr="00CE3C69">
          <w:rPr>
            <w:rStyle w:val="Hyperlink"/>
          </w:rPr>
          <w:t>here</w:t>
        </w:r>
      </w:hyperlink>
      <w:r w:rsidR="00CE3C69">
        <w:t>.</w:t>
      </w:r>
    </w:p>
    <w:p w14:paraId="438A2E60" w14:textId="3DF91C0E" w:rsidR="006C469F" w:rsidRPr="006C469F" w:rsidRDefault="00B2328C" w:rsidP="006C469F">
      <w:r>
        <w:t>During May,</w:t>
      </w:r>
      <w:r w:rsidR="007976A8">
        <w:t xml:space="preserve"> </w:t>
      </w:r>
      <w:r w:rsidR="004B5AB8">
        <w:t>the Government</w:t>
      </w:r>
      <w:r w:rsidR="007976A8">
        <w:t xml:space="preserve"> extended </w:t>
      </w:r>
      <w:r w:rsidR="004B5AB8">
        <w:t>its</w:t>
      </w:r>
      <w:r w:rsidR="007976A8">
        <w:t xml:space="preserve"> engagement to meet with </w:t>
      </w:r>
      <w:r w:rsidRPr="00B2328C">
        <w:t>participants from Disability, Pacific, and Rainbow organisations.</w:t>
      </w:r>
      <w:r>
        <w:t xml:space="preserve"> </w:t>
      </w:r>
      <w:r w:rsidR="00182A80">
        <w:t>I am</w:t>
      </w:r>
      <w:r w:rsidR="006C469F" w:rsidRPr="006C469F">
        <w:t xml:space="preserve"> immensely grateful to everyone who </w:t>
      </w:r>
      <w:r w:rsidR="005516B7">
        <w:t>took part</w:t>
      </w:r>
      <w:r w:rsidR="006C469F" w:rsidRPr="006C469F">
        <w:t xml:space="preserve"> in </w:t>
      </w:r>
      <w:proofErr w:type="gramStart"/>
      <w:r w:rsidR="006C469F" w:rsidRPr="006C469F">
        <w:t>these hui</w:t>
      </w:r>
      <w:proofErr w:type="gramEnd"/>
      <w:r w:rsidR="006C469F" w:rsidRPr="006C469F">
        <w:t xml:space="preserve"> and </w:t>
      </w:r>
      <w:r w:rsidR="001F66E2">
        <w:t>gave</w:t>
      </w:r>
      <w:r w:rsidR="006C469F" w:rsidRPr="006C469F">
        <w:t xml:space="preserve"> their time</w:t>
      </w:r>
      <w:r w:rsidR="001F66E2">
        <w:t xml:space="preserve"> </w:t>
      </w:r>
      <w:r w:rsidR="002C54E6">
        <w:t>and expertise. Thank you for your willingness</w:t>
      </w:r>
      <w:r w:rsidR="00CE3C69">
        <w:t xml:space="preserve"> and courage</w:t>
      </w:r>
      <w:r w:rsidR="002C54E6">
        <w:t xml:space="preserve"> to share your stories. </w:t>
      </w:r>
    </w:p>
    <w:p w14:paraId="2721EDD8" w14:textId="4348C196" w:rsidR="006C469F" w:rsidRPr="006C469F" w:rsidRDefault="006C469F" w:rsidP="006C469F">
      <w:r w:rsidRPr="006C469F">
        <w:t xml:space="preserve">This </w:t>
      </w:r>
      <w:r w:rsidR="008F759C">
        <w:t>report</w:t>
      </w:r>
      <w:r w:rsidRPr="006C469F">
        <w:t xml:space="preserve"> summarises </w:t>
      </w:r>
      <w:r w:rsidR="005516B7">
        <w:t>the key concerns and priorities of participants</w:t>
      </w:r>
      <w:r w:rsidRPr="006C469F">
        <w:t xml:space="preserve">. </w:t>
      </w:r>
      <w:r w:rsidR="005516B7">
        <w:t xml:space="preserve">The Government heard </w:t>
      </w:r>
      <w:r w:rsidR="008F759C" w:rsidRPr="008F759C">
        <w:t xml:space="preserve">that transformational change is needed to make Aotearoa secure, safe, and inclusive for </w:t>
      </w:r>
      <w:r w:rsidR="00212FB4">
        <w:t>all. It also heard</w:t>
      </w:r>
      <w:r w:rsidR="005516B7">
        <w:t xml:space="preserve"> that t</w:t>
      </w:r>
      <w:r w:rsidR="008F759C">
        <w:t xml:space="preserve">he Royal Commission of Inquiry’s report offers an incredible opportunity for that transformational change. </w:t>
      </w:r>
    </w:p>
    <w:p w14:paraId="495556AA" w14:textId="409E5E0D" w:rsidR="006C469F" w:rsidRPr="006C469F" w:rsidRDefault="005516B7" w:rsidP="006C469F">
      <w:r>
        <w:t>I</w:t>
      </w:r>
      <w:r w:rsidR="006C469F" w:rsidRPr="006C469F">
        <w:t xml:space="preserve"> thank you again for </w:t>
      </w:r>
      <w:r w:rsidR="008F759C">
        <w:t xml:space="preserve">sharing your time, experience, and expertise. </w:t>
      </w:r>
    </w:p>
    <w:p w14:paraId="768C513E" w14:textId="289441BE" w:rsidR="00FA5826" w:rsidRDefault="006C469F" w:rsidP="008F759C">
      <w:proofErr w:type="spellStart"/>
      <w:r w:rsidRPr="006C469F">
        <w:t>Ngā</w:t>
      </w:r>
      <w:proofErr w:type="spellEnd"/>
      <w:r w:rsidRPr="006C469F">
        <w:t xml:space="preserve"> mihi </w:t>
      </w:r>
      <w:proofErr w:type="spellStart"/>
      <w:r w:rsidRPr="006C469F">
        <w:t>nui</w:t>
      </w:r>
      <w:proofErr w:type="spellEnd"/>
      <w:r w:rsidRPr="006C469F">
        <w:t>,</w:t>
      </w:r>
    </w:p>
    <w:p w14:paraId="594DED44" w14:textId="3BCE5B2B" w:rsidR="00CE3C69" w:rsidRDefault="00CE3C69" w:rsidP="008F759C">
      <w:r>
        <w:t xml:space="preserve">Minister </w:t>
      </w:r>
      <w:r w:rsidR="005516B7">
        <w:t xml:space="preserve">Andrew </w:t>
      </w:r>
      <w:r>
        <w:t>Little</w:t>
      </w:r>
    </w:p>
    <w:p w14:paraId="53FB34AB" w14:textId="3CC1BACC" w:rsidR="006C469F" w:rsidRPr="008F759C" w:rsidRDefault="00CE3C69" w:rsidP="008F759C">
      <w:r>
        <w:t>Lead Coordination Minister for the Government’s Response to the Royal Commission of Inquiry into the terrorist attack on Christchurch mosques on 15 March 2019</w:t>
      </w:r>
      <w:r w:rsidR="006C469F">
        <w:br w:type="page"/>
      </w:r>
    </w:p>
    <w:p w14:paraId="4144873D" w14:textId="0E4FDB14" w:rsidR="008213FC" w:rsidRDefault="00FD10A7" w:rsidP="000F31DB">
      <w:pPr>
        <w:pStyle w:val="Heading1"/>
      </w:pPr>
      <w:r>
        <w:lastRenderedPageBreak/>
        <w:t xml:space="preserve">How we engaged </w:t>
      </w:r>
      <w:r w:rsidR="00FA5826">
        <w:t>with communities</w:t>
      </w:r>
    </w:p>
    <w:p w14:paraId="7D0503FA" w14:textId="4F72EDB2" w:rsidR="00FD10A7" w:rsidRPr="00963353" w:rsidRDefault="006246FE" w:rsidP="00977409">
      <w:pPr>
        <w:rPr>
          <w:sz w:val="24"/>
          <w:szCs w:val="24"/>
        </w:rPr>
      </w:pPr>
      <w:r w:rsidRPr="00963353">
        <w:rPr>
          <w:sz w:val="24"/>
          <w:szCs w:val="24"/>
        </w:rPr>
        <w:t xml:space="preserve">In the week of 17 May 2021, </w:t>
      </w:r>
      <w:r w:rsidR="00FD10A7" w:rsidRPr="00963353">
        <w:rPr>
          <w:sz w:val="24"/>
          <w:szCs w:val="24"/>
        </w:rPr>
        <w:t xml:space="preserve">Tony Lynch, Lead </w:t>
      </w:r>
      <w:r w:rsidR="00260611" w:rsidRPr="00963353">
        <w:rPr>
          <w:sz w:val="24"/>
          <w:szCs w:val="24"/>
        </w:rPr>
        <w:t>O</w:t>
      </w:r>
      <w:r w:rsidR="00FD10A7" w:rsidRPr="00963353">
        <w:rPr>
          <w:sz w:val="24"/>
          <w:szCs w:val="24"/>
        </w:rPr>
        <w:t>fficial for the Government</w:t>
      </w:r>
      <w:r w:rsidR="00560716">
        <w:rPr>
          <w:sz w:val="24"/>
          <w:szCs w:val="24"/>
        </w:rPr>
        <w:t>’s</w:t>
      </w:r>
      <w:r w:rsidR="00FD10A7" w:rsidRPr="00963353">
        <w:rPr>
          <w:sz w:val="24"/>
          <w:szCs w:val="24"/>
        </w:rPr>
        <w:t xml:space="preserve"> Response to the Royal Commission of Inquiry, </w:t>
      </w:r>
      <w:r w:rsidRPr="00963353">
        <w:rPr>
          <w:sz w:val="24"/>
          <w:szCs w:val="24"/>
        </w:rPr>
        <w:t>led</w:t>
      </w:r>
      <w:r w:rsidR="00FD10A7" w:rsidRPr="00963353">
        <w:rPr>
          <w:sz w:val="24"/>
          <w:szCs w:val="24"/>
        </w:rPr>
        <w:t xml:space="preserve"> hui with </w:t>
      </w:r>
      <w:r w:rsidR="00FB3DB7" w:rsidRPr="00963353">
        <w:rPr>
          <w:sz w:val="24"/>
          <w:szCs w:val="24"/>
        </w:rPr>
        <w:t xml:space="preserve">participants </w:t>
      </w:r>
      <w:r w:rsidR="00FD10A7" w:rsidRPr="00963353">
        <w:rPr>
          <w:sz w:val="24"/>
          <w:szCs w:val="24"/>
        </w:rPr>
        <w:t xml:space="preserve">from </w:t>
      </w:r>
      <w:r w:rsidR="007A1E2C" w:rsidRPr="00963353">
        <w:rPr>
          <w:sz w:val="24"/>
          <w:szCs w:val="24"/>
        </w:rPr>
        <w:t>D</w:t>
      </w:r>
      <w:r w:rsidR="00FD10A7" w:rsidRPr="00963353">
        <w:rPr>
          <w:sz w:val="24"/>
          <w:szCs w:val="24"/>
        </w:rPr>
        <w:t xml:space="preserve">isability, Pacific, and Rainbow organisations. </w:t>
      </w:r>
      <w:bookmarkStart w:id="1" w:name="_Hlk73620624"/>
      <w:proofErr w:type="gramStart"/>
      <w:r w:rsidR="00FB3DB7" w:rsidRPr="00963353">
        <w:rPr>
          <w:sz w:val="24"/>
          <w:szCs w:val="24"/>
        </w:rPr>
        <w:t>These hui</w:t>
      </w:r>
      <w:proofErr w:type="gramEnd"/>
      <w:r w:rsidR="00FB3DB7" w:rsidRPr="00963353">
        <w:rPr>
          <w:sz w:val="24"/>
          <w:szCs w:val="24"/>
        </w:rPr>
        <w:t xml:space="preserve"> followed on from the hui held in January and February 2021</w:t>
      </w:r>
      <w:r w:rsidR="00CB288C" w:rsidRPr="00963353">
        <w:rPr>
          <w:sz w:val="24"/>
          <w:szCs w:val="24"/>
        </w:rPr>
        <w:t xml:space="preserve"> with Muslim communities and wider faith and ethnic communities around New Zealand.</w:t>
      </w:r>
    </w:p>
    <w:p w14:paraId="44767F56" w14:textId="01B79E80" w:rsidR="00977409" w:rsidRPr="00963353" w:rsidRDefault="000A75CF" w:rsidP="00977409">
      <w:pPr>
        <w:rPr>
          <w:sz w:val="24"/>
          <w:szCs w:val="24"/>
        </w:rPr>
      </w:pPr>
      <w:bookmarkStart w:id="2" w:name="_Hlk73620605"/>
      <w:bookmarkEnd w:id="1"/>
      <w:r w:rsidRPr="00963353">
        <w:rPr>
          <w:sz w:val="24"/>
          <w:szCs w:val="24"/>
        </w:rPr>
        <w:t>We</w:t>
      </w:r>
      <w:r w:rsidR="00977409" w:rsidRPr="00963353">
        <w:rPr>
          <w:sz w:val="24"/>
          <w:szCs w:val="24"/>
        </w:rPr>
        <w:t xml:space="preserve"> engage</w:t>
      </w:r>
      <w:r w:rsidRPr="00963353">
        <w:rPr>
          <w:sz w:val="24"/>
          <w:szCs w:val="24"/>
        </w:rPr>
        <w:t>d</w:t>
      </w:r>
      <w:r w:rsidR="00977409" w:rsidRPr="00963353">
        <w:rPr>
          <w:sz w:val="24"/>
          <w:szCs w:val="24"/>
        </w:rPr>
        <w:t xml:space="preserve"> with </w:t>
      </w:r>
      <w:r w:rsidR="0099224A" w:rsidRPr="00963353">
        <w:rPr>
          <w:sz w:val="24"/>
          <w:szCs w:val="24"/>
        </w:rPr>
        <w:t>participants from o</w:t>
      </w:r>
      <w:r w:rsidR="00977409" w:rsidRPr="00963353">
        <w:rPr>
          <w:sz w:val="24"/>
          <w:szCs w:val="24"/>
        </w:rPr>
        <w:t>rganisations</w:t>
      </w:r>
      <w:r w:rsidR="00801D65" w:rsidRPr="00963353">
        <w:rPr>
          <w:sz w:val="24"/>
          <w:szCs w:val="24"/>
        </w:rPr>
        <w:t>, rather than directly with communities</w:t>
      </w:r>
      <w:r w:rsidRPr="00963353">
        <w:rPr>
          <w:sz w:val="24"/>
          <w:szCs w:val="24"/>
        </w:rPr>
        <w:t>, because</w:t>
      </w:r>
      <w:r w:rsidR="00977409" w:rsidRPr="00963353">
        <w:rPr>
          <w:sz w:val="24"/>
          <w:szCs w:val="24"/>
        </w:rPr>
        <w:t xml:space="preserve"> other government agencies will soon be undertaking</w:t>
      </w:r>
      <w:r w:rsidR="00801D65" w:rsidRPr="00963353">
        <w:rPr>
          <w:sz w:val="24"/>
          <w:szCs w:val="24"/>
        </w:rPr>
        <w:t xml:space="preserve"> </w:t>
      </w:r>
      <w:r w:rsidR="00977409" w:rsidRPr="00963353">
        <w:rPr>
          <w:sz w:val="24"/>
          <w:szCs w:val="24"/>
        </w:rPr>
        <w:t>engagements</w:t>
      </w:r>
      <w:r w:rsidR="00CB288C" w:rsidRPr="00963353">
        <w:rPr>
          <w:sz w:val="24"/>
          <w:szCs w:val="24"/>
        </w:rPr>
        <w:t xml:space="preserve"> </w:t>
      </w:r>
      <w:r w:rsidR="00977409" w:rsidRPr="00963353">
        <w:rPr>
          <w:sz w:val="24"/>
          <w:szCs w:val="24"/>
        </w:rPr>
        <w:t xml:space="preserve">with communities on specific policy issues. </w:t>
      </w:r>
      <w:r w:rsidR="00801D65" w:rsidRPr="00963353">
        <w:rPr>
          <w:sz w:val="24"/>
          <w:szCs w:val="24"/>
        </w:rPr>
        <w:t xml:space="preserve">We </w:t>
      </w:r>
      <w:r w:rsidR="00977409" w:rsidRPr="00963353">
        <w:rPr>
          <w:sz w:val="24"/>
          <w:szCs w:val="24"/>
        </w:rPr>
        <w:t xml:space="preserve">sought to </w:t>
      </w:r>
      <w:r w:rsidR="00801D65" w:rsidRPr="00963353">
        <w:rPr>
          <w:sz w:val="24"/>
          <w:szCs w:val="24"/>
        </w:rPr>
        <w:t xml:space="preserve">manage </w:t>
      </w:r>
      <w:r w:rsidR="00977409" w:rsidRPr="00963353">
        <w:rPr>
          <w:sz w:val="24"/>
          <w:szCs w:val="24"/>
        </w:rPr>
        <w:t>engagement fatigue while</w:t>
      </w:r>
      <w:r w:rsidR="00B67B36" w:rsidRPr="00963353">
        <w:rPr>
          <w:sz w:val="24"/>
          <w:szCs w:val="24"/>
        </w:rPr>
        <w:t xml:space="preserve"> ensuring that</w:t>
      </w:r>
      <w:r w:rsidR="00977409" w:rsidRPr="00963353">
        <w:rPr>
          <w:sz w:val="24"/>
          <w:szCs w:val="24"/>
        </w:rPr>
        <w:t xml:space="preserve"> </w:t>
      </w:r>
      <w:r w:rsidR="0099224A" w:rsidRPr="00963353">
        <w:rPr>
          <w:sz w:val="24"/>
          <w:szCs w:val="24"/>
        </w:rPr>
        <w:t xml:space="preserve">participants from </w:t>
      </w:r>
      <w:r w:rsidR="00977409" w:rsidRPr="00963353">
        <w:rPr>
          <w:sz w:val="24"/>
          <w:szCs w:val="24"/>
        </w:rPr>
        <w:t xml:space="preserve">these communities </w:t>
      </w:r>
      <w:r w:rsidR="00801D65" w:rsidRPr="00963353">
        <w:rPr>
          <w:sz w:val="24"/>
          <w:szCs w:val="24"/>
        </w:rPr>
        <w:t xml:space="preserve">had </w:t>
      </w:r>
      <w:r w:rsidR="00977409" w:rsidRPr="00963353">
        <w:rPr>
          <w:sz w:val="24"/>
          <w:szCs w:val="24"/>
        </w:rPr>
        <w:t xml:space="preserve">an opportunity to respond to the Royal Commission of Inquiry’s report.  </w:t>
      </w:r>
    </w:p>
    <w:bookmarkEnd w:id="2"/>
    <w:p w14:paraId="10FFE747" w14:textId="450B1420" w:rsidR="006A5E8B" w:rsidRPr="00963353" w:rsidRDefault="006A5E8B" w:rsidP="00977409">
      <w:pPr>
        <w:rPr>
          <w:sz w:val="24"/>
          <w:szCs w:val="24"/>
        </w:rPr>
      </w:pPr>
      <w:r w:rsidRPr="00963353">
        <w:rPr>
          <w:sz w:val="24"/>
          <w:szCs w:val="24"/>
        </w:rPr>
        <w:t xml:space="preserve">The hui </w:t>
      </w:r>
      <w:proofErr w:type="gramStart"/>
      <w:r w:rsidRPr="00963353">
        <w:rPr>
          <w:sz w:val="24"/>
          <w:szCs w:val="24"/>
        </w:rPr>
        <w:t>were</w:t>
      </w:r>
      <w:proofErr w:type="gramEnd"/>
      <w:r w:rsidRPr="00963353">
        <w:rPr>
          <w:sz w:val="24"/>
          <w:szCs w:val="24"/>
        </w:rPr>
        <w:t xml:space="preserve"> held to:</w:t>
      </w:r>
    </w:p>
    <w:p w14:paraId="44584AE3" w14:textId="5C0BC926" w:rsidR="006A5E8B" w:rsidRPr="00963353" w:rsidRDefault="006A5E8B" w:rsidP="00B67B36">
      <w:pPr>
        <w:pStyle w:val="ListParagraph"/>
        <w:numPr>
          <w:ilvl w:val="0"/>
          <w:numId w:val="19"/>
        </w:numPr>
        <w:rPr>
          <w:sz w:val="24"/>
          <w:szCs w:val="24"/>
        </w:rPr>
      </w:pPr>
      <w:bookmarkStart w:id="3" w:name="_Hlk73620756"/>
      <w:r w:rsidRPr="00963353">
        <w:rPr>
          <w:sz w:val="24"/>
          <w:szCs w:val="24"/>
        </w:rPr>
        <w:t>Share information and increase awareness about the Royal Commission of Inquiry’s report</w:t>
      </w:r>
      <w:r w:rsidR="00560716">
        <w:rPr>
          <w:sz w:val="24"/>
          <w:szCs w:val="24"/>
        </w:rPr>
        <w:t xml:space="preserve"> and the Government’s response</w:t>
      </w:r>
      <w:r w:rsidRPr="00963353">
        <w:rPr>
          <w:sz w:val="24"/>
          <w:szCs w:val="24"/>
        </w:rPr>
        <w:t>.</w:t>
      </w:r>
    </w:p>
    <w:p w14:paraId="0A3DB3DF" w14:textId="77777777" w:rsidR="006A5E8B" w:rsidRPr="00963353" w:rsidRDefault="006A5E8B" w:rsidP="00977409">
      <w:pPr>
        <w:pStyle w:val="ListParagraph"/>
        <w:numPr>
          <w:ilvl w:val="0"/>
          <w:numId w:val="19"/>
        </w:numPr>
        <w:rPr>
          <w:sz w:val="24"/>
          <w:szCs w:val="24"/>
        </w:rPr>
      </w:pPr>
      <w:r w:rsidRPr="00963353">
        <w:rPr>
          <w:sz w:val="24"/>
          <w:szCs w:val="24"/>
        </w:rPr>
        <w:t>Understand reactions to the Royal Commission of Inquiry’s report.</w:t>
      </w:r>
    </w:p>
    <w:p w14:paraId="7C2A1779" w14:textId="394EB69B" w:rsidR="006A5E8B" w:rsidRPr="00963353" w:rsidRDefault="006A5E8B" w:rsidP="00977409">
      <w:pPr>
        <w:pStyle w:val="ListParagraph"/>
        <w:numPr>
          <w:ilvl w:val="0"/>
          <w:numId w:val="19"/>
        </w:numPr>
        <w:rPr>
          <w:sz w:val="24"/>
          <w:szCs w:val="24"/>
        </w:rPr>
      </w:pPr>
      <w:r w:rsidRPr="00963353">
        <w:rPr>
          <w:sz w:val="24"/>
          <w:szCs w:val="24"/>
        </w:rPr>
        <w:t xml:space="preserve">Identify the key concerns and priorities of communities. </w:t>
      </w:r>
    </w:p>
    <w:p w14:paraId="4C6CEB8A" w14:textId="56CF3E66" w:rsidR="000F31DB" w:rsidRPr="00963353" w:rsidRDefault="00801D65" w:rsidP="00977409">
      <w:pPr>
        <w:pStyle w:val="ListParagraph"/>
        <w:numPr>
          <w:ilvl w:val="0"/>
          <w:numId w:val="19"/>
        </w:numPr>
        <w:rPr>
          <w:sz w:val="24"/>
          <w:szCs w:val="24"/>
        </w:rPr>
      </w:pPr>
      <w:r w:rsidRPr="00963353">
        <w:rPr>
          <w:sz w:val="24"/>
          <w:szCs w:val="24"/>
        </w:rPr>
        <w:t xml:space="preserve">Initiate </w:t>
      </w:r>
      <w:r w:rsidR="006A5E8B" w:rsidRPr="00963353">
        <w:rPr>
          <w:sz w:val="24"/>
          <w:szCs w:val="24"/>
        </w:rPr>
        <w:t xml:space="preserve">relationships with communities that endure beyond the response to the Royal Commission of Inquiry. </w:t>
      </w:r>
      <w:bookmarkEnd w:id="3"/>
    </w:p>
    <w:p w14:paraId="6799A37F" w14:textId="77777777" w:rsidR="005B43D2" w:rsidRPr="00963353" w:rsidRDefault="005B43D2" w:rsidP="005B43D2">
      <w:pPr>
        <w:pStyle w:val="ListParagraph"/>
        <w:rPr>
          <w:sz w:val="24"/>
          <w:szCs w:val="24"/>
        </w:rPr>
      </w:pPr>
    </w:p>
    <w:p w14:paraId="0994E913" w14:textId="5FBFD024" w:rsidR="007A1E2C" w:rsidRPr="00963353" w:rsidRDefault="007A1E2C" w:rsidP="00977409">
      <w:pPr>
        <w:rPr>
          <w:sz w:val="24"/>
          <w:szCs w:val="24"/>
        </w:rPr>
      </w:pPr>
      <w:r w:rsidRPr="00963353">
        <w:rPr>
          <w:sz w:val="24"/>
          <w:szCs w:val="24"/>
        </w:rPr>
        <w:t xml:space="preserve">The hui </w:t>
      </w:r>
      <w:r w:rsidR="000F31DB" w:rsidRPr="00963353">
        <w:rPr>
          <w:sz w:val="24"/>
          <w:szCs w:val="24"/>
        </w:rPr>
        <w:t xml:space="preserve">also </w:t>
      </w:r>
      <w:r w:rsidRPr="00963353">
        <w:rPr>
          <w:sz w:val="24"/>
          <w:szCs w:val="24"/>
        </w:rPr>
        <w:t>helped give effect to guiding principles for the Government’s response to the Royal Commission</w:t>
      </w:r>
      <w:r w:rsidR="000A75CF" w:rsidRPr="00963353">
        <w:rPr>
          <w:sz w:val="24"/>
          <w:szCs w:val="24"/>
        </w:rPr>
        <w:t>, namely</w:t>
      </w:r>
      <w:r w:rsidRPr="00963353">
        <w:rPr>
          <w:sz w:val="24"/>
          <w:szCs w:val="24"/>
        </w:rPr>
        <w:t>:</w:t>
      </w:r>
    </w:p>
    <w:p w14:paraId="30BE2C82" w14:textId="77777777" w:rsidR="007A1E2C" w:rsidRPr="00963353" w:rsidRDefault="007A1E2C" w:rsidP="00977409">
      <w:pPr>
        <w:pStyle w:val="ListParagraph"/>
        <w:numPr>
          <w:ilvl w:val="0"/>
          <w:numId w:val="20"/>
        </w:numPr>
        <w:rPr>
          <w:sz w:val="24"/>
          <w:szCs w:val="24"/>
        </w:rPr>
      </w:pPr>
      <w:r w:rsidRPr="00963353">
        <w:rPr>
          <w:sz w:val="24"/>
          <w:szCs w:val="24"/>
        </w:rPr>
        <w:t>We will strive for safer communities and a New Zealand that’s more inclusive, with equal protections for all.</w:t>
      </w:r>
    </w:p>
    <w:p w14:paraId="0ABE5052" w14:textId="77777777" w:rsidR="007A1E2C" w:rsidRPr="00963353" w:rsidRDefault="007A1E2C" w:rsidP="00977409">
      <w:pPr>
        <w:pStyle w:val="ListParagraph"/>
        <w:numPr>
          <w:ilvl w:val="0"/>
          <w:numId w:val="20"/>
        </w:numPr>
        <w:rPr>
          <w:sz w:val="24"/>
          <w:szCs w:val="24"/>
        </w:rPr>
      </w:pPr>
      <w:r w:rsidRPr="00963353">
        <w:rPr>
          <w:sz w:val="24"/>
          <w:szCs w:val="24"/>
        </w:rPr>
        <w:t>We will be accountable and forward looking.</w:t>
      </w:r>
    </w:p>
    <w:p w14:paraId="58A3FC95" w14:textId="5BD419A1" w:rsidR="000A75CF" w:rsidRPr="00963353" w:rsidRDefault="007A1E2C" w:rsidP="00977409">
      <w:pPr>
        <w:pStyle w:val="ListParagraph"/>
        <w:numPr>
          <w:ilvl w:val="0"/>
          <w:numId w:val="20"/>
        </w:numPr>
        <w:rPr>
          <w:sz w:val="24"/>
          <w:szCs w:val="24"/>
        </w:rPr>
      </w:pPr>
      <w:r w:rsidRPr="00963353">
        <w:rPr>
          <w:sz w:val="24"/>
          <w:szCs w:val="24"/>
        </w:rPr>
        <w:t>We will be proactive in reaching out to communities.</w:t>
      </w:r>
      <w:bookmarkStart w:id="4" w:name="_Hlk73621764"/>
    </w:p>
    <w:p w14:paraId="72E82A39" w14:textId="77777777" w:rsidR="005B43D2" w:rsidRPr="00963353" w:rsidRDefault="005B43D2" w:rsidP="005B43D2">
      <w:pPr>
        <w:pStyle w:val="ListParagraph"/>
        <w:rPr>
          <w:sz w:val="24"/>
          <w:szCs w:val="24"/>
        </w:rPr>
      </w:pPr>
    </w:p>
    <w:p w14:paraId="3741F6E8" w14:textId="0C0A29A8" w:rsidR="007A1E2C" w:rsidRPr="00963353" w:rsidRDefault="000A75CF" w:rsidP="00977409">
      <w:pPr>
        <w:rPr>
          <w:sz w:val="24"/>
          <w:szCs w:val="24"/>
        </w:rPr>
      </w:pPr>
      <w:r w:rsidRPr="00963353">
        <w:rPr>
          <w:sz w:val="24"/>
          <w:szCs w:val="24"/>
        </w:rPr>
        <w:t xml:space="preserve">There were two </w:t>
      </w:r>
      <w:proofErr w:type="gramStart"/>
      <w:r w:rsidRPr="00963353">
        <w:rPr>
          <w:sz w:val="24"/>
          <w:szCs w:val="24"/>
        </w:rPr>
        <w:t>hui</w:t>
      </w:r>
      <w:proofErr w:type="gramEnd"/>
      <w:r w:rsidRPr="00963353">
        <w:rPr>
          <w:sz w:val="24"/>
          <w:szCs w:val="24"/>
        </w:rPr>
        <w:t xml:space="preserve"> with participants from Disability organisations and one hui each with participants from Pacific and Rainbow organisations respectively. </w:t>
      </w:r>
      <w:bookmarkEnd w:id="4"/>
      <w:r w:rsidR="00776479" w:rsidRPr="00963353">
        <w:rPr>
          <w:sz w:val="24"/>
          <w:szCs w:val="24"/>
        </w:rPr>
        <w:t xml:space="preserve">The two </w:t>
      </w:r>
      <w:proofErr w:type="gramStart"/>
      <w:r w:rsidR="00776479" w:rsidRPr="00963353">
        <w:rPr>
          <w:sz w:val="24"/>
          <w:szCs w:val="24"/>
        </w:rPr>
        <w:t>hui</w:t>
      </w:r>
      <w:proofErr w:type="gramEnd"/>
      <w:r w:rsidR="00776479" w:rsidRPr="00963353">
        <w:rPr>
          <w:sz w:val="24"/>
          <w:szCs w:val="24"/>
        </w:rPr>
        <w:t xml:space="preserve"> wit</w:t>
      </w:r>
      <w:r w:rsidRPr="00963353">
        <w:rPr>
          <w:sz w:val="24"/>
          <w:szCs w:val="24"/>
        </w:rPr>
        <w:t>h</w:t>
      </w:r>
      <w:r w:rsidR="00776479" w:rsidRPr="00963353">
        <w:rPr>
          <w:sz w:val="24"/>
          <w:szCs w:val="24"/>
        </w:rPr>
        <w:t xml:space="preserve"> </w:t>
      </w:r>
      <w:r w:rsidR="007A1E2C" w:rsidRPr="00963353">
        <w:rPr>
          <w:sz w:val="24"/>
          <w:szCs w:val="24"/>
        </w:rPr>
        <w:t>D</w:t>
      </w:r>
      <w:r w:rsidR="00776479" w:rsidRPr="00963353">
        <w:rPr>
          <w:sz w:val="24"/>
          <w:szCs w:val="24"/>
        </w:rPr>
        <w:t xml:space="preserve">isability organisations were held on Zoom. The hui with </w:t>
      </w:r>
      <w:r w:rsidRPr="00963353">
        <w:rPr>
          <w:sz w:val="24"/>
          <w:szCs w:val="24"/>
        </w:rPr>
        <w:t>participants</w:t>
      </w:r>
      <w:r w:rsidR="00776479" w:rsidRPr="00963353">
        <w:rPr>
          <w:sz w:val="24"/>
          <w:szCs w:val="24"/>
        </w:rPr>
        <w:t xml:space="preserve"> from Pacific and Rainbow organisations were</w:t>
      </w:r>
      <w:r w:rsidR="00093BF9" w:rsidRPr="00963353">
        <w:rPr>
          <w:sz w:val="24"/>
          <w:szCs w:val="24"/>
        </w:rPr>
        <w:t xml:space="preserve"> </w:t>
      </w:r>
      <w:r w:rsidR="00776479" w:rsidRPr="00963353">
        <w:rPr>
          <w:sz w:val="24"/>
          <w:szCs w:val="24"/>
        </w:rPr>
        <w:t xml:space="preserve">held in person in Auckland. </w:t>
      </w:r>
      <w:r w:rsidR="007A1E2C" w:rsidRPr="00963353">
        <w:rPr>
          <w:sz w:val="24"/>
          <w:szCs w:val="24"/>
        </w:rPr>
        <w:t xml:space="preserve">Mele Wendt facilitated the hui with Pacific and Rainbow organisations. </w:t>
      </w:r>
      <w:r w:rsidR="0099224A" w:rsidRPr="00963353">
        <w:rPr>
          <w:sz w:val="24"/>
          <w:szCs w:val="24"/>
        </w:rPr>
        <w:t xml:space="preserve">Officials from government agencies also attended. </w:t>
      </w:r>
      <w:r w:rsidRPr="00963353">
        <w:rPr>
          <w:sz w:val="24"/>
          <w:szCs w:val="24"/>
        </w:rPr>
        <w:t>A list of government agencies in attendance is included at the end of the report.</w:t>
      </w:r>
    </w:p>
    <w:p w14:paraId="29A4E0AE" w14:textId="77777777" w:rsidR="00FD10A7" w:rsidRDefault="00977409" w:rsidP="008213FC">
      <w:pPr>
        <w:pStyle w:val="Heading1"/>
      </w:pPr>
      <w:r>
        <w:t>What we heard: a summary of the key concerns and priorities shared</w:t>
      </w:r>
    </w:p>
    <w:p w14:paraId="354C415D" w14:textId="66843398" w:rsidR="008213FC" w:rsidRPr="00963353" w:rsidRDefault="008213FC" w:rsidP="00977409">
      <w:pPr>
        <w:rPr>
          <w:rFonts w:cstheme="minorHAnsi"/>
          <w:sz w:val="24"/>
          <w:szCs w:val="24"/>
        </w:rPr>
      </w:pPr>
      <w:r w:rsidRPr="00963353">
        <w:rPr>
          <w:rFonts w:cstheme="minorHAnsi"/>
          <w:sz w:val="24"/>
          <w:szCs w:val="24"/>
        </w:rPr>
        <w:t>Through</w:t>
      </w:r>
      <w:r w:rsidR="00801D65" w:rsidRPr="00963353">
        <w:rPr>
          <w:rFonts w:cstheme="minorHAnsi"/>
          <w:sz w:val="24"/>
          <w:szCs w:val="24"/>
        </w:rPr>
        <w:t>out</w:t>
      </w:r>
      <w:r w:rsidR="00977409" w:rsidRPr="00963353">
        <w:rPr>
          <w:rFonts w:cstheme="minorHAnsi"/>
          <w:sz w:val="24"/>
          <w:szCs w:val="24"/>
        </w:rPr>
        <w:t xml:space="preserve"> the hui</w:t>
      </w:r>
      <w:r w:rsidR="00CB288C" w:rsidRPr="00963353">
        <w:rPr>
          <w:rFonts w:cstheme="minorHAnsi"/>
          <w:sz w:val="24"/>
          <w:szCs w:val="24"/>
        </w:rPr>
        <w:t xml:space="preserve"> </w:t>
      </w:r>
      <w:bookmarkStart w:id="5" w:name="_Hlk75521903"/>
      <w:r w:rsidR="00977409" w:rsidRPr="00963353">
        <w:rPr>
          <w:rFonts w:cstheme="minorHAnsi"/>
          <w:sz w:val="24"/>
          <w:szCs w:val="24"/>
        </w:rPr>
        <w:t xml:space="preserve">we heard </w:t>
      </w:r>
      <w:r w:rsidRPr="00963353">
        <w:rPr>
          <w:rFonts w:cstheme="minorHAnsi"/>
          <w:sz w:val="24"/>
          <w:szCs w:val="24"/>
        </w:rPr>
        <w:t xml:space="preserve">that transformational change is needed to make Aotearoa secure, safe, and inclusive for </w:t>
      </w:r>
      <w:r w:rsidR="0099224A" w:rsidRPr="00963353">
        <w:rPr>
          <w:rFonts w:cstheme="minorHAnsi"/>
          <w:sz w:val="24"/>
          <w:szCs w:val="24"/>
        </w:rPr>
        <w:t>people from Disability, Pacific, and Rainbow</w:t>
      </w:r>
      <w:r w:rsidRPr="00963353">
        <w:rPr>
          <w:rFonts w:cstheme="minorHAnsi"/>
          <w:sz w:val="24"/>
          <w:szCs w:val="24"/>
        </w:rPr>
        <w:t xml:space="preserve"> communities</w:t>
      </w:r>
      <w:r w:rsidR="00977409" w:rsidRPr="00963353">
        <w:rPr>
          <w:rFonts w:cstheme="minorHAnsi"/>
          <w:sz w:val="24"/>
          <w:szCs w:val="24"/>
        </w:rPr>
        <w:t>.</w:t>
      </w:r>
      <w:bookmarkEnd w:id="5"/>
    </w:p>
    <w:p w14:paraId="49745192" w14:textId="77777777" w:rsidR="00502367" w:rsidRPr="00963353" w:rsidRDefault="008213FC" w:rsidP="00977409">
      <w:pPr>
        <w:rPr>
          <w:rFonts w:cstheme="minorHAnsi"/>
          <w:sz w:val="24"/>
          <w:szCs w:val="24"/>
        </w:rPr>
      </w:pPr>
      <w:r w:rsidRPr="00963353">
        <w:rPr>
          <w:rFonts w:cstheme="minorHAnsi"/>
          <w:sz w:val="24"/>
          <w:szCs w:val="24"/>
        </w:rPr>
        <w:t xml:space="preserve">We heard that: </w:t>
      </w:r>
      <w:r w:rsidR="00977409" w:rsidRPr="00963353">
        <w:rPr>
          <w:rFonts w:cstheme="minorHAnsi"/>
          <w:sz w:val="24"/>
          <w:szCs w:val="24"/>
        </w:rPr>
        <w:t xml:space="preserve"> </w:t>
      </w:r>
    </w:p>
    <w:p w14:paraId="0E6A1E24" w14:textId="20F038AC" w:rsidR="008213FC" w:rsidRPr="00977409" w:rsidRDefault="008213FC" w:rsidP="008213FC">
      <w:pPr>
        <w:pStyle w:val="Heading2"/>
      </w:pPr>
      <w:r>
        <w:t xml:space="preserve">People from </w:t>
      </w:r>
      <w:r w:rsidR="0099224A">
        <w:t>these</w:t>
      </w:r>
      <w:r>
        <w:t xml:space="preserve"> communities </w:t>
      </w:r>
      <w:r w:rsidR="000F31DB">
        <w:t>do not feel safe in New Zealand</w:t>
      </w:r>
    </w:p>
    <w:p w14:paraId="1813053A" w14:textId="72EBCB4B" w:rsidR="00893D76" w:rsidRPr="00963353" w:rsidRDefault="000F31DB" w:rsidP="000F31DB">
      <w:pPr>
        <w:jc w:val="both"/>
        <w:rPr>
          <w:rFonts w:cstheme="minorHAnsi"/>
          <w:sz w:val="24"/>
          <w:szCs w:val="24"/>
        </w:rPr>
      </w:pPr>
      <w:r w:rsidRPr="00963353">
        <w:rPr>
          <w:rFonts w:cstheme="minorHAnsi"/>
          <w:sz w:val="24"/>
          <w:szCs w:val="24"/>
        </w:rPr>
        <w:t xml:space="preserve">Hui participants </w:t>
      </w:r>
      <w:r w:rsidR="00893D76" w:rsidRPr="00963353">
        <w:rPr>
          <w:rFonts w:cstheme="minorHAnsi"/>
          <w:sz w:val="24"/>
          <w:szCs w:val="24"/>
        </w:rPr>
        <w:t>expressed a persistent feeling of insecurity</w:t>
      </w:r>
      <w:r w:rsidR="00BB03BD" w:rsidRPr="00963353">
        <w:rPr>
          <w:rFonts w:cstheme="minorHAnsi"/>
          <w:sz w:val="24"/>
          <w:szCs w:val="24"/>
        </w:rPr>
        <w:t xml:space="preserve"> which materially affects their daily lives</w:t>
      </w:r>
      <w:r w:rsidR="00893D76" w:rsidRPr="00963353">
        <w:rPr>
          <w:rFonts w:cstheme="minorHAnsi"/>
          <w:sz w:val="24"/>
          <w:szCs w:val="24"/>
        </w:rPr>
        <w:t xml:space="preserve">. </w:t>
      </w:r>
      <w:r w:rsidR="00CF5892" w:rsidRPr="00963353">
        <w:rPr>
          <w:rFonts w:cstheme="minorHAnsi"/>
          <w:sz w:val="24"/>
          <w:szCs w:val="24"/>
        </w:rPr>
        <w:t xml:space="preserve">Many </w:t>
      </w:r>
      <w:r w:rsidR="0009581F" w:rsidRPr="00963353">
        <w:rPr>
          <w:rFonts w:cstheme="minorHAnsi"/>
          <w:sz w:val="24"/>
          <w:szCs w:val="24"/>
        </w:rPr>
        <w:t>shared that they</w:t>
      </w:r>
      <w:r w:rsidR="00CF5892" w:rsidRPr="00963353">
        <w:rPr>
          <w:rFonts w:cstheme="minorHAnsi"/>
          <w:sz w:val="24"/>
          <w:szCs w:val="24"/>
        </w:rPr>
        <w:t xml:space="preserve"> regularly experienc</w:t>
      </w:r>
      <w:r w:rsidR="0009581F" w:rsidRPr="00963353">
        <w:rPr>
          <w:rFonts w:cstheme="minorHAnsi"/>
          <w:sz w:val="24"/>
          <w:szCs w:val="24"/>
        </w:rPr>
        <w:t>e</w:t>
      </w:r>
      <w:r w:rsidR="00CF5892" w:rsidRPr="00963353">
        <w:rPr>
          <w:rFonts w:cstheme="minorHAnsi"/>
          <w:sz w:val="24"/>
          <w:szCs w:val="24"/>
        </w:rPr>
        <w:t xml:space="preserve"> racism and/or hate incidents. </w:t>
      </w:r>
    </w:p>
    <w:p w14:paraId="2CBC33C0" w14:textId="1ED07EE5" w:rsidR="00502367" w:rsidRPr="00963353" w:rsidRDefault="00DD46BC" w:rsidP="000F31DB">
      <w:pPr>
        <w:jc w:val="both"/>
        <w:rPr>
          <w:rFonts w:cstheme="minorHAnsi"/>
          <w:sz w:val="24"/>
          <w:szCs w:val="24"/>
        </w:rPr>
      </w:pPr>
      <w:r w:rsidRPr="00963353">
        <w:rPr>
          <w:rFonts w:cstheme="minorHAnsi"/>
          <w:sz w:val="24"/>
          <w:szCs w:val="24"/>
        </w:rPr>
        <w:lastRenderedPageBreak/>
        <w:t>T</w:t>
      </w:r>
      <w:r w:rsidR="000F31DB" w:rsidRPr="00963353">
        <w:rPr>
          <w:rFonts w:cstheme="minorHAnsi"/>
          <w:sz w:val="24"/>
          <w:szCs w:val="24"/>
        </w:rPr>
        <w:t xml:space="preserve">here </w:t>
      </w:r>
      <w:r w:rsidRPr="00963353">
        <w:rPr>
          <w:rFonts w:cstheme="minorHAnsi"/>
          <w:sz w:val="24"/>
          <w:szCs w:val="24"/>
        </w:rPr>
        <w:t>was</w:t>
      </w:r>
      <w:r w:rsidR="000F31DB" w:rsidRPr="00963353">
        <w:rPr>
          <w:rFonts w:cstheme="minorHAnsi"/>
          <w:sz w:val="24"/>
          <w:szCs w:val="24"/>
        </w:rPr>
        <w:t xml:space="preserve"> widespread dissatisfaction with </w:t>
      </w:r>
      <w:r w:rsidR="00502367" w:rsidRPr="00963353">
        <w:rPr>
          <w:rFonts w:cstheme="minorHAnsi"/>
          <w:sz w:val="24"/>
          <w:szCs w:val="24"/>
        </w:rPr>
        <w:t xml:space="preserve">the message following the </w:t>
      </w:r>
      <w:r w:rsidR="000F31DB" w:rsidRPr="00963353">
        <w:rPr>
          <w:rFonts w:cstheme="minorHAnsi"/>
          <w:sz w:val="24"/>
          <w:szCs w:val="24"/>
        </w:rPr>
        <w:t xml:space="preserve">March </w:t>
      </w:r>
      <w:r w:rsidR="00893D76" w:rsidRPr="00963353">
        <w:rPr>
          <w:rFonts w:cstheme="minorHAnsi"/>
          <w:sz w:val="24"/>
          <w:szCs w:val="24"/>
        </w:rPr>
        <w:t>15</w:t>
      </w:r>
      <w:r w:rsidR="000F31DB" w:rsidRPr="00963353">
        <w:rPr>
          <w:rFonts w:cstheme="minorHAnsi"/>
          <w:sz w:val="24"/>
          <w:szCs w:val="24"/>
        </w:rPr>
        <w:t xml:space="preserve"> </w:t>
      </w:r>
      <w:r w:rsidR="00893D76" w:rsidRPr="00963353">
        <w:rPr>
          <w:rFonts w:cstheme="minorHAnsi"/>
          <w:sz w:val="24"/>
          <w:szCs w:val="24"/>
        </w:rPr>
        <w:t xml:space="preserve">terrorist </w:t>
      </w:r>
      <w:r w:rsidR="00502367" w:rsidRPr="00963353">
        <w:rPr>
          <w:rFonts w:cstheme="minorHAnsi"/>
          <w:sz w:val="24"/>
          <w:szCs w:val="24"/>
        </w:rPr>
        <w:t>attack that “</w:t>
      </w:r>
      <w:r w:rsidR="00BB03BD" w:rsidRPr="00963353">
        <w:rPr>
          <w:rFonts w:cstheme="minorHAnsi"/>
          <w:sz w:val="24"/>
          <w:szCs w:val="24"/>
        </w:rPr>
        <w:t>t</w:t>
      </w:r>
      <w:r w:rsidR="00502367" w:rsidRPr="00963353">
        <w:rPr>
          <w:rFonts w:cstheme="minorHAnsi"/>
          <w:sz w:val="24"/>
          <w:szCs w:val="24"/>
        </w:rPr>
        <w:t xml:space="preserve">his is not us”. </w:t>
      </w:r>
      <w:r w:rsidR="00CF5892" w:rsidRPr="00963353">
        <w:rPr>
          <w:rFonts w:cstheme="minorHAnsi"/>
          <w:sz w:val="24"/>
          <w:szCs w:val="24"/>
        </w:rPr>
        <w:t>Participants</w:t>
      </w:r>
      <w:r w:rsidR="000F31DB" w:rsidRPr="00963353">
        <w:rPr>
          <w:rFonts w:cstheme="minorHAnsi"/>
          <w:sz w:val="24"/>
          <w:szCs w:val="24"/>
        </w:rPr>
        <w:t xml:space="preserve"> </w:t>
      </w:r>
      <w:r w:rsidR="0099224A" w:rsidRPr="00963353">
        <w:rPr>
          <w:rFonts w:cstheme="minorHAnsi"/>
          <w:sz w:val="24"/>
          <w:szCs w:val="24"/>
        </w:rPr>
        <w:t>stated</w:t>
      </w:r>
      <w:r w:rsidR="000F31DB" w:rsidRPr="00963353">
        <w:rPr>
          <w:rFonts w:cstheme="minorHAnsi"/>
          <w:sz w:val="24"/>
          <w:szCs w:val="24"/>
        </w:rPr>
        <w:t xml:space="preserve"> that </w:t>
      </w:r>
      <w:r w:rsidR="00502367" w:rsidRPr="00963353">
        <w:rPr>
          <w:rFonts w:cstheme="minorHAnsi"/>
          <w:sz w:val="24"/>
          <w:szCs w:val="24"/>
        </w:rPr>
        <w:t>this message obscure</w:t>
      </w:r>
      <w:r w:rsidR="00893D76" w:rsidRPr="00963353">
        <w:rPr>
          <w:rFonts w:cstheme="minorHAnsi"/>
          <w:sz w:val="24"/>
          <w:szCs w:val="24"/>
        </w:rPr>
        <w:t>d</w:t>
      </w:r>
      <w:r w:rsidR="00502367" w:rsidRPr="00963353">
        <w:rPr>
          <w:rFonts w:cstheme="minorHAnsi"/>
          <w:sz w:val="24"/>
          <w:szCs w:val="24"/>
        </w:rPr>
        <w:t xml:space="preserve"> the realties </w:t>
      </w:r>
      <w:r w:rsidR="000F31DB" w:rsidRPr="00963353">
        <w:rPr>
          <w:rFonts w:cstheme="minorHAnsi"/>
          <w:sz w:val="24"/>
          <w:szCs w:val="24"/>
        </w:rPr>
        <w:t xml:space="preserve">that people in </w:t>
      </w:r>
      <w:r w:rsidR="00222219" w:rsidRPr="00963353">
        <w:rPr>
          <w:rFonts w:cstheme="minorHAnsi"/>
          <w:sz w:val="24"/>
          <w:szCs w:val="24"/>
        </w:rPr>
        <w:t>these</w:t>
      </w:r>
      <w:r w:rsidR="000F31DB" w:rsidRPr="00963353">
        <w:rPr>
          <w:rFonts w:cstheme="minorHAnsi"/>
          <w:sz w:val="24"/>
          <w:szCs w:val="24"/>
        </w:rPr>
        <w:t xml:space="preserve"> communities</w:t>
      </w:r>
      <w:r w:rsidR="00502367" w:rsidRPr="00963353">
        <w:rPr>
          <w:rFonts w:cstheme="minorHAnsi"/>
          <w:sz w:val="24"/>
          <w:szCs w:val="24"/>
        </w:rPr>
        <w:t xml:space="preserve"> face every day</w:t>
      </w:r>
      <w:r w:rsidR="000F31DB" w:rsidRPr="00963353">
        <w:rPr>
          <w:rFonts w:cstheme="minorHAnsi"/>
          <w:sz w:val="24"/>
          <w:szCs w:val="24"/>
        </w:rPr>
        <w:t>.</w:t>
      </w:r>
    </w:p>
    <w:p w14:paraId="41FD066C" w14:textId="11E818C4" w:rsidR="00502367" w:rsidRPr="00963353" w:rsidRDefault="00801D65" w:rsidP="00BB79EB">
      <w:pPr>
        <w:jc w:val="both"/>
        <w:rPr>
          <w:rFonts w:cstheme="minorHAnsi"/>
          <w:sz w:val="24"/>
          <w:szCs w:val="24"/>
        </w:rPr>
      </w:pPr>
      <w:r w:rsidRPr="00963353">
        <w:rPr>
          <w:rFonts w:cstheme="minorHAnsi"/>
          <w:sz w:val="24"/>
          <w:szCs w:val="24"/>
        </w:rPr>
        <w:t>There were expressions of s</w:t>
      </w:r>
      <w:r w:rsidR="00942AEA" w:rsidRPr="00963353">
        <w:rPr>
          <w:rFonts w:cstheme="minorHAnsi"/>
          <w:sz w:val="24"/>
          <w:szCs w:val="24"/>
        </w:rPr>
        <w:t>adness</w:t>
      </w:r>
      <w:r w:rsidR="000F31DB" w:rsidRPr="00963353">
        <w:rPr>
          <w:rFonts w:cstheme="minorHAnsi"/>
          <w:sz w:val="24"/>
          <w:szCs w:val="24"/>
        </w:rPr>
        <w:t xml:space="preserve"> and anger that it took the tragic event of </w:t>
      </w:r>
      <w:r w:rsidR="00893D76" w:rsidRPr="00963353">
        <w:rPr>
          <w:rFonts w:cstheme="minorHAnsi"/>
          <w:sz w:val="24"/>
          <w:szCs w:val="24"/>
        </w:rPr>
        <w:t>March 15 for the Government to listen to what these communities had been saying for a long time</w:t>
      </w:r>
      <w:r w:rsidR="00222219" w:rsidRPr="00963353">
        <w:rPr>
          <w:rFonts w:cstheme="minorHAnsi"/>
          <w:sz w:val="24"/>
          <w:szCs w:val="24"/>
        </w:rPr>
        <w:t>,</w:t>
      </w:r>
      <w:r w:rsidR="002772CD" w:rsidRPr="00963353">
        <w:rPr>
          <w:rFonts w:cstheme="minorHAnsi"/>
          <w:sz w:val="24"/>
          <w:szCs w:val="24"/>
        </w:rPr>
        <w:t xml:space="preserve"> and for others to realise that New Zealand is not safe and inclusive for all. </w:t>
      </w:r>
    </w:p>
    <w:p w14:paraId="22EC2278" w14:textId="564E92F6" w:rsidR="00502367" w:rsidRDefault="006B5BFA" w:rsidP="006B5BFA">
      <w:pPr>
        <w:pStyle w:val="Heading2"/>
      </w:pPr>
      <w:r>
        <w:t xml:space="preserve">Many </w:t>
      </w:r>
      <w:r w:rsidR="005B43D2">
        <w:t xml:space="preserve">continue to </w:t>
      </w:r>
      <w:r>
        <w:t>feel excluded from New Zealand culture and society</w:t>
      </w:r>
    </w:p>
    <w:p w14:paraId="18B22003" w14:textId="79B5A7B4" w:rsidR="00C10928" w:rsidRPr="00963353" w:rsidRDefault="00222219" w:rsidP="00893D76">
      <w:pPr>
        <w:jc w:val="both"/>
        <w:rPr>
          <w:rFonts w:cstheme="minorHAnsi"/>
          <w:sz w:val="24"/>
          <w:szCs w:val="24"/>
        </w:rPr>
      </w:pPr>
      <w:r w:rsidRPr="00963353">
        <w:rPr>
          <w:rFonts w:cstheme="minorHAnsi"/>
          <w:sz w:val="24"/>
          <w:szCs w:val="24"/>
        </w:rPr>
        <w:t>M</w:t>
      </w:r>
      <w:r w:rsidR="006B5BFA" w:rsidRPr="00963353">
        <w:rPr>
          <w:rFonts w:cstheme="minorHAnsi"/>
          <w:sz w:val="24"/>
          <w:szCs w:val="24"/>
        </w:rPr>
        <w:t xml:space="preserve">any </w:t>
      </w:r>
      <w:r w:rsidR="00DE28AC" w:rsidRPr="00963353">
        <w:rPr>
          <w:rFonts w:cstheme="minorHAnsi"/>
          <w:sz w:val="24"/>
          <w:szCs w:val="24"/>
        </w:rPr>
        <w:t xml:space="preserve">people </w:t>
      </w:r>
      <w:r w:rsidR="006B5BFA" w:rsidRPr="00963353">
        <w:rPr>
          <w:rFonts w:cstheme="minorHAnsi"/>
          <w:sz w:val="24"/>
          <w:szCs w:val="24"/>
        </w:rPr>
        <w:t xml:space="preserve">in these communities do not feel like they belong or are valued in New Zealand. </w:t>
      </w:r>
      <w:r w:rsidR="00C10928" w:rsidRPr="00963353">
        <w:rPr>
          <w:rFonts w:cstheme="minorHAnsi"/>
          <w:sz w:val="24"/>
          <w:szCs w:val="24"/>
        </w:rPr>
        <w:t xml:space="preserve">The examples of exclusion varied across the </w:t>
      </w:r>
      <w:r w:rsidR="0009581F" w:rsidRPr="00963353">
        <w:rPr>
          <w:rFonts w:cstheme="minorHAnsi"/>
          <w:sz w:val="24"/>
          <w:szCs w:val="24"/>
        </w:rPr>
        <w:t>groups</w:t>
      </w:r>
      <w:r w:rsidR="00C10928" w:rsidRPr="00963353">
        <w:rPr>
          <w:rFonts w:cstheme="minorHAnsi"/>
          <w:sz w:val="24"/>
          <w:szCs w:val="24"/>
        </w:rPr>
        <w:t xml:space="preserve">, but all shared </w:t>
      </w:r>
      <w:r w:rsidR="00862985" w:rsidRPr="00963353">
        <w:rPr>
          <w:rFonts w:cstheme="minorHAnsi"/>
          <w:sz w:val="24"/>
          <w:szCs w:val="24"/>
        </w:rPr>
        <w:t xml:space="preserve">that they </w:t>
      </w:r>
      <w:r w:rsidR="0009581F" w:rsidRPr="00963353">
        <w:rPr>
          <w:rFonts w:cstheme="minorHAnsi"/>
          <w:sz w:val="24"/>
          <w:szCs w:val="24"/>
        </w:rPr>
        <w:t xml:space="preserve">do not feel included or respected in </w:t>
      </w:r>
      <w:proofErr w:type="gramStart"/>
      <w:r w:rsidR="0009581F" w:rsidRPr="00963353">
        <w:rPr>
          <w:rFonts w:cstheme="minorHAnsi"/>
          <w:sz w:val="24"/>
          <w:szCs w:val="24"/>
        </w:rPr>
        <w:t>Aotearoa, and</w:t>
      </w:r>
      <w:proofErr w:type="gramEnd"/>
      <w:r w:rsidR="0009581F" w:rsidRPr="00963353">
        <w:rPr>
          <w:rFonts w:cstheme="minorHAnsi"/>
          <w:sz w:val="24"/>
          <w:szCs w:val="24"/>
        </w:rPr>
        <w:t xml:space="preserve"> are unable to participate fully in social and community activities or political and civic life. </w:t>
      </w:r>
    </w:p>
    <w:p w14:paraId="08241F54" w14:textId="0DE64229" w:rsidR="00BB03BD" w:rsidRPr="00963353" w:rsidRDefault="00BB03BD" w:rsidP="00893D76">
      <w:pPr>
        <w:jc w:val="both"/>
        <w:rPr>
          <w:rFonts w:cstheme="minorHAnsi"/>
          <w:sz w:val="24"/>
          <w:szCs w:val="24"/>
        </w:rPr>
      </w:pPr>
      <w:r w:rsidRPr="00963353">
        <w:rPr>
          <w:rFonts w:cstheme="minorHAnsi"/>
          <w:sz w:val="24"/>
          <w:szCs w:val="24"/>
        </w:rPr>
        <w:t xml:space="preserve">Participants </w:t>
      </w:r>
      <w:r w:rsidR="003E712C" w:rsidRPr="00963353">
        <w:rPr>
          <w:rFonts w:cstheme="minorHAnsi"/>
          <w:sz w:val="24"/>
          <w:szCs w:val="24"/>
        </w:rPr>
        <w:t>in</w:t>
      </w:r>
      <w:r w:rsidRPr="00963353">
        <w:rPr>
          <w:rFonts w:cstheme="minorHAnsi"/>
          <w:sz w:val="24"/>
          <w:szCs w:val="24"/>
        </w:rPr>
        <w:t xml:space="preserve"> the Pacific hui shared that many from Pacific communities </w:t>
      </w:r>
      <w:r w:rsidR="00AE3DDD" w:rsidRPr="00963353">
        <w:rPr>
          <w:rFonts w:cstheme="minorHAnsi"/>
          <w:sz w:val="24"/>
          <w:szCs w:val="24"/>
        </w:rPr>
        <w:t>do not feel equal</w:t>
      </w:r>
      <w:r w:rsidR="00C10928" w:rsidRPr="00963353">
        <w:rPr>
          <w:rFonts w:cstheme="minorHAnsi"/>
          <w:sz w:val="24"/>
          <w:szCs w:val="24"/>
        </w:rPr>
        <w:t xml:space="preserve"> in New Zealand</w:t>
      </w:r>
      <w:r w:rsidR="00AE3DDD" w:rsidRPr="00963353">
        <w:rPr>
          <w:rFonts w:cstheme="minorHAnsi"/>
          <w:sz w:val="24"/>
          <w:szCs w:val="24"/>
        </w:rPr>
        <w:t xml:space="preserve">. They are treated differently from others and </w:t>
      </w:r>
      <w:r w:rsidRPr="00963353">
        <w:rPr>
          <w:rFonts w:cstheme="minorHAnsi"/>
          <w:sz w:val="24"/>
          <w:szCs w:val="24"/>
        </w:rPr>
        <w:t>not regarded as New Zealanders</w:t>
      </w:r>
      <w:r w:rsidR="00AE3DDD" w:rsidRPr="00963353">
        <w:rPr>
          <w:rFonts w:cstheme="minorHAnsi"/>
          <w:sz w:val="24"/>
          <w:szCs w:val="24"/>
        </w:rPr>
        <w:t>,</w:t>
      </w:r>
      <w:r w:rsidRPr="00963353">
        <w:rPr>
          <w:rFonts w:cstheme="minorHAnsi"/>
          <w:sz w:val="24"/>
          <w:szCs w:val="24"/>
        </w:rPr>
        <w:t xml:space="preserve"> although many were born in New Zealand.</w:t>
      </w:r>
      <w:r w:rsidR="0009581F" w:rsidRPr="00963353">
        <w:rPr>
          <w:rFonts w:cstheme="minorHAnsi"/>
          <w:sz w:val="24"/>
          <w:szCs w:val="24"/>
        </w:rPr>
        <w:t xml:space="preserve"> </w:t>
      </w:r>
    </w:p>
    <w:p w14:paraId="57F32923" w14:textId="2F7CF955" w:rsidR="006B5BFA" w:rsidRPr="00963353" w:rsidRDefault="00801D65" w:rsidP="00893D76">
      <w:pPr>
        <w:jc w:val="both"/>
        <w:rPr>
          <w:rFonts w:cstheme="minorHAnsi"/>
          <w:sz w:val="24"/>
          <w:szCs w:val="24"/>
        </w:rPr>
      </w:pPr>
      <w:r w:rsidRPr="00963353">
        <w:rPr>
          <w:rFonts w:cstheme="minorHAnsi"/>
          <w:sz w:val="24"/>
          <w:szCs w:val="24"/>
        </w:rPr>
        <w:t xml:space="preserve">Some </w:t>
      </w:r>
      <w:r w:rsidR="00CB288C" w:rsidRPr="00963353">
        <w:rPr>
          <w:rFonts w:cstheme="minorHAnsi"/>
          <w:sz w:val="24"/>
          <w:szCs w:val="24"/>
        </w:rPr>
        <w:t xml:space="preserve">in the </w:t>
      </w:r>
      <w:r w:rsidR="00AE3DDD" w:rsidRPr="00963353">
        <w:rPr>
          <w:rFonts w:cstheme="minorHAnsi"/>
          <w:sz w:val="24"/>
          <w:szCs w:val="24"/>
        </w:rPr>
        <w:t>hui</w:t>
      </w:r>
      <w:r w:rsidR="00BB79EB" w:rsidRPr="00963353">
        <w:rPr>
          <w:rFonts w:cstheme="minorHAnsi"/>
          <w:sz w:val="24"/>
          <w:szCs w:val="24"/>
        </w:rPr>
        <w:t xml:space="preserve"> with Disability organisations</w:t>
      </w:r>
      <w:r w:rsidR="00AE3DDD" w:rsidRPr="00963353">
        <w:rPr>
          <w:rFonts w:cstheme="minorHAnsi"/>
          <w:sz w:val="24"/>
          <w:szCs w:val="24"/>
        </w:rPr>
        <w:t xml:space="preserve"> </w:t>
      </w:r>
      <w:r w:rsidR="000B395C" w:rsidRPr="00963353">
        <w:rPr>
          <w:rFonts w:cstheme="minorHAnsi"/>
          <w:sz w:val="24"/>
          <w:szCs w:val="24"/>
        </w:rPr>
        <w:t>said</w:t>
      </w:r>
      <w:r w:rsidR="00BB03BD" w:rsidRPr="00963353">
        <w:rPr>
          <w:rFonts w:cstheme="minorHAnsi"/>
          <w:sz w:val="24"/>
          <w:szCs w:val="24"/>
        </w:rPr>
        <w:t xml:space="preserve"> that the disability communit</w:t>
      </w:r>
      <w:r w:rsidR="009C08C0" w:rsidRPr="00963353">
        <w:rPr>
          <w:rFonts w:cstheme="minorHAnsi"/>
          <w:sz w:val="24"/>
          <w:szCs w:val="24"/>
        </w:rPr>
        <w:t>ies</w:t>
      </w:r>
      <w:r w:rsidR="00BB03BD" w:rsidRPr="00963353">
        <w:rPr>
          <w:rFonts w:cstheme="minorHAnsi"/>
          <w:sz w:val="24"/>
          <w:szCs w:val="24"/>
        </w:rPr>
        <w:t xml:space="preserve"> feel like an invisible minority in New Zealand: their stories are not </w:t>
      </w:r>
      <w:r w:rsidR="00394BF2" w:rsidRPr="00963353">
        <w:rPr>
          <w:rFonts w:cstheme="minorHAnsi"/>
          <w:sz w:val="24"/>
          <w:szCs w:val="24"/>
        </w:rPr>
        <w:t>told,</w:t>
      </w:r>
      <w:r w:rsidR="00BB03BD" w:rsidRPr="00963353">
        <w:rPr>
          <w:rFonts w:cstheme="minorHAnsi"/>
          <w:sz w:val="24"/>
          <w:szCs w:val="24"/>
        </w:rPr>
        <w:t xml:space="preserve"> and </w:t>
      </w:r>
      <w:r w:rsidR="005B43D2" w:rsidRPr="00963353">
        <w:rPr>
          <w:rFonts w:cstheme="minorHAnsi"/>
          <w:sz w:val="24"/>
          <w:szCs w:val="24"/>
        </w:rPr>
        <w:t xml:space="preserve">their </w:t>
      </w:r>
      <w:r w:rsidR="00BB03BD" w:rsidRPr="00963353">
        <w:rPr>
          <w:rFonts w:cstheme="minorHAnsi"/>
          <w:sz w:val="24"/>
          <w:szCs w:val="24"/>
        </w:rPr>
        <w:t xml:space="preserve">voices </w:t>
      </w:r>
      <w:r w:rsidR="005B43D2" w:rsidRPr="00963353">
        <w:rPr>
          <w:rFonts w:cstheme="minorHAnsi"/>
          <w:sz w:val="24"/>
          <w:szCs w:val="24"/>
        </w:rPr>
        <w:t xml:space="preserve">are </w:t>
      </w:r>
      <w:r w:rsidR="00BB03BD" w:rsidRPr="00963353">
        <w:rPr>
          <w:rFonts w:cstheme="minorHAnsi"/>
          <w:sz w:val="24"/>
          <w:szCs w:val="24"/>
        </w:rPr>
        <w:t xml:space="preserve">not heard. </w:t>
      </w:r>
      <w:r w:rsidR="000B395C" w:rsidRPr="00963353">
        <w:rPr>
          <w:rFonts w:cstheme="minorHAnsi"/>
          <w:sz w:val="24"/>
          <w:szCs w:val="24"/>
        </w:rPr>
        <w:t xml:space="preserve">Others </w:t>
      </w:r>
      <w:r w:rsidR="00BB03BD" w:rsidRPr="00963353">
        <w:rPr>
          <w:rFonts w:cstheme="minorHAnsi"/>
          <w:sz w:val="24"/>
          <w:szCs w:val="24"/>
        </w:rPr>
        <w:t xml:space="preserve">observed </w:t>
      </w:r>
      <w:r w:rsidR="000B395C" w:rsidRPr="00963353">
        <w:rPr>
          <w:rFonts w:cstheme="minorHAnsi"/>
          <w:sz w:val="24"/>
          <w:szCs w:val="24"/>
        </w:rPr>
        <w:t>that</w:t>
      </w:r>
      <w:r w:rsidR="006B5BFA" w:rsidRPr="00963353">
        <w:rPr>
          <w:rFonts w:cstheme="minorHAnsi"/>
          <w:sz w:val="24"/>
          <w:szCs w:val="24"/>
        </w:rPr>
        <w:t xml:space="preserve"> people </w:t>
      </w:r>
      <w:r w:rsidR="00560716">
        <w:rPr>
          <w:rFonts w:cstheme="minorHAnsi"/>
          <w:sz w:val="24"/>
          <w:szCs w:val="24"/>
        </w:rPr>
        <w:t xml:space="preserve">with disabilities </w:t>
      </w:r>
      <w:r w:rsidR="006B5BFA" w:rsidRPr="00963353">
        <w:rPr>
          <w:rFonts w:cstheme="minorHAnsi"/>
          <w:sz w:val="24"/>
          <w:szCs w:val="24"/>
        </w:rPr>
        <w:t xml:space="preserve">are </w:t>
      </w:r>
      <w:r w:rsidR="00496F0D" w:rsidRPr="00963353">
        <w:rPr>
          <w:rFonts w:cstheme="minorHAnsi"/>
          <w:sz w:val="24"/>
          <w:szCs w:val="24"/>
        </w:rPr>
        <w:t xml:space="preserve">often not visible in </w:t>
      </w:r>
      <w:r w:rsidRPr="00963353">
        <w:rPr>
          <w:rFonts w:cstheme="minorHAnsi"/>
          <w:sz w:val="24"/>
          <w:szCs w:val="24"/>
        </w:rPr>
        <w:t xml:space="preserve">New Zealand </w:t>
      </w:r>
      <w:r w:rsidR="00CB288C" w:rsidRPr="00963353">
        <w:rPr>
          <w:rFonts w:cstheme="minorHAnsi"/>
          <w:sz w:val="24"/>
          <w:szCs w:val="24"/>
        </w:rPr>
        <w:t>m</w:t>
      </w:r>
      <w:r w:rsidR="00496F0D" w:rsidRPr="00963353">
        <w:rPr>
          <w:rFonts w:cstheme="minorHAnsi"/>
          <w:sz w:val="24"/>
          <w:szCs w:val="24"/>
        </w:rPr>
        <w:t>edia</w:t>
      </w:r>
      <w:r w:rsidR="00CB288C" w:rsidRPr="00963353">
        <w:rPr>
          <w:rFonts w:cstheme="minorHAnsi"/>
          <w:sz w:val="24"/>
          <w:szCs w:val="24"/>
        </w:rPr>
        <w:t>. I</w:t>
      </w:r>
      <w:r w:rsidR="00496F0D" w:rsidRPr="00963353">
        <w:rPr>
          <w:rFonts w:cstheme="minorHAnsi"/>
          <w:sz w:val="24"/>
          <w:szCs w:val="24"/>
        </w:rPr>
        <w:t>f they are</w:t>
      </w:r>
      <w:r w:rsidR="00BB03BD" w:rsidRPr="00963353">
        <w:rPr>
          <w:rFonts w:cstheme="minorHAnsi"/>
          <w:sz w:val="24"/>
          <w:szCs w:val="24"/>
        </w:rPr>
        <w:t>,</w:t>
      </w:r>
      <w:r w:rsidR="00496F0D" w:rsidRPr="00963353">
        <w:rPr>
          <w:rFonts w:cstheme="minorHAnsi"/>
          <w:sz w:val="24"/>
          <w:szCs w:val="24"/>
        </w:rPr>
        <w:t xml:space="preserve"> it is</w:t>
      </w:r>
      <w:r w:rsidR="009C08C0" w:rsidRPr="00963353">
        <w:rPr>
          <w:rFonts w:cstheme="minorHAnsi"/>
          <w:sz w:val="24"/>
          <w:szCs w:val="24"/>
        </w:rPr>
        <w:t xml:space="preserve"> </w:t>
      </w:r>
      <w:r w:rsidR="0009581F" w:rsidRPr="00963353">
        <w:rPr>
          <w:rFonts w:cstheme="minorHAnsi"/>
          <w:sz w:val="24"/>
          <w:szCs w:val="24"/>
        </w:rPr>
        <w:t>usually</w:t>
      </w:r>
      <w:r w:rsidR="00496F0D" w:rsidRPr="00963353">
        <w:rPr>
          <w:rFonts w:cstheme="minorHAnsi"/>
          <w:sz w:val="24"/>
          <w:szCs w:val="24"/>
        </w:rPr>
        <w:t xml:space="preserve"> </w:t>
      </w:r>
      <w:r w:rsidR="006B5BFA" w:rsidRPr="00963353">
        <w:rPr>
          <w:rFonts w:cstheme="minorHAnsi"/>
          <w:sz w:val="24"/>
          <w:szCs w:val="24"/>
        </w:rPr>
        <w:t xml:space="preserve">in stereotypical ways </w:t>
      </w:r>
      <w:r w:rsidR="009C08C0" w:rsidRPr="00963353">
        <w:rPr>
          <w:rFonts w:cstheme="minorHAnsi"/>
          <w:sz w:val="24"/>
          <w:szCs w:val="24"/>
        </w:rPr>
        <w:t>that</w:t>
      </w:r>
      <w:r w:rsidR="00394BF2" w:rsidRPr="00963353">
        <w:rPr>
          <w:rFonts w:cstheme="minorHAnsi"/>
          <w:sz w:val="24"/>
          <w:szCs w:val="24"/>
        </w:rPr>
        <w:t xml:space="preserve"> fail to </w:t>
      </w:r>
      <w:r w:rsidR="0099224A" w:rsidRPr="00963353">
        <w:rPr>
          <w:rFonts w:cstheme="minorHAnsi"/>
          <w:sz w:val="24"/>
          <w:szCs w:val="24"/>
        </w:rPr>
        <w:t xml:space="preserve">normalise disability or </w:t>
      </w:r>
      <w:r w:rsidR="00DE28AC" w:rsidRPr="00963353">
        <w:rPr>
          <w:rFonts w:cstheme="minorHAnsi"/>
          <w:sz w:val="24"/>
          <w:szCs w:val="24"/>
        </w:rPr>
        <w:t>recognise</w:t>
      </w:r>
      <w:r w:rsidR="006B5BFA" w:rsidRPr="00963353">
        <w:rPr>
          <w:rFonts w:cstheme="minorHAnsi"/>
          <w:sz w:val="24"/>
          <w:szCs w:val="24"/>
        </w:rPr>
        <w:t xml:space="preserve"> the individual</w:t>
      </w:r>
      <w:r w:rsidR="0009581F" w:rsidRPr="00963353">
        <w:rPr>
          <w:rFonts w:cstheme="minorHAnsi"/>
          <w:sz w:val="24"/>
          <w:szCs w:val="24"/>
        </w:rPr>
        <w:t>.</w:t>
      </w:r>
      <w:r w:rsidR="006B5BFA" w:rsidRPr="00963353">
        <w:rPr>
          <w:rFonts w:cstheme="minorHAnsi"/>
          <w:sz w:val="24"/>
          <w:szCs w:val="24"/>
        </w:rPr>
        <w:t xml:space="preserve"> </w:t>
      </w:r>
    </w:p>
    <w:p w14:paraId="2FE375F7" w14:textId="6875F78F" w:rsidR="005B43D2" w:rsidRPr="00963353" w:rsidRDefault="005B43D2" w:rsidP="00893D76">
      <w:pPr>
        <w:jc w:val="both"/>
        <w:rPr>
          <w:rFonts w:cstheme="minorHAnsi"/>
          <w:sz w:val="24"/>
          <w:szCs w:val="24"/>
        </w:rPr>
      </w:pPr>
      <w:r w:rsidRPr="00963353">
        <w:rPr>
          <w:rFonts w:cstheme="minorHAnsi"/>
          <w:sz w:val="24"/>
          <w:szCs w:val="24"/>
        </w:rPr>
        <w:t xml:space="preserve">Participants in the Disability hui </w:t>
      </w:r>
      <w:r w:rsidR="00BB79EB" w:rsidRPr="00963353">
        <w:rPr>
          <w:rFonts w:cstheme="minorHAnsi"/>
          <w:sz w:val="24"/>
          <w:szCs w:val="24"/>
        </w:rPr>
        <w:t xml:space="preserve">also </w:t>
      </w:r>
      <w:r w:rsidR="00E542B9" w:rsidRPr="00963353">
        <w:rPr>
          <w:rFonts w:cstheme="minorHAnsi"/>
          <w:sz w:val="24"/>
          <w:szCs w:val="24"/>
        </w:rPr>
        <w:t xml:space="preserve">noted </w:t>
      </w:r>
      <w:r w:rsidRPr="00963353">
        <w:rPr>
          <w:rFonts w:cstheme="minorHAnsi"/>
          <w:sz w:val="24"/>
          <w:szCs w:val="24"/>
        </w:rPr>
        <w:t>that data is not collected about people with disabilities in New Zealand</w:t>
      </w:r>
      <w:r w:rsidR="00E542B9" w:rsidRPr="00963353">
        <w:rPr>
          <w:rFonts w:cstheme="minorHAnsi"/>
          <w:sz w:val="24"/>
          <w:szCs w:val="24"/>
        </w:rPr>
        <w:t xml:space="preserve">. This has a significant impact: </w:t>
      </w:r>
      <w:r w:rsidRPr="00963353">
        <w:rPr>
          <w:rFonts w:cstheme="minorHAnsi"/>
          <w:sz w:val="24"/>
          <w:szCs w:val="24"/>
        </w:rPr>
        <w:t xml:space="preserve">“if we are not counted, we don’t count”. Better collection of data would </w:t>
      </w:r>
      <w:r w:rsidR="00E542B9" w:rsidRPr="00963353">
        <w:rPr>
          <w:rFonts w:cstheme="minorHAnsi"/>
          <w:sz w:val="24"/>
          <w:szCs w:val="24"/>
        </w:rPr>
        <w:t>substantially</w:t>
      </w:r>
      <w:r w:rsidRPr="00963353">
        <w:rPr>
          <w:rFonts w:cstheme="minorHAnsi"/>
          <w:sz w:val="24"/>
          <w:szCs w:val="24"/>
        </w:rPr>
        <w:t xml:space="preserve"> improve New Zealand’s strategies and policies </w:t>
      </w:r>
      <w:r w:rsidR="00E542B9" w:rsidRPr="00963353">
        <w:rPr>
          <w:rFonts w:cstheme="minorHAnsi"/>
          <w:sz w:val="24"/>
          <w:szCs w:val="24"/>
        </w:rPr>
        <w:t>regarding disability</w:t>
      </w:r>
      <w:r w:rsidRPr="00963353">
        <w:rPr>
          <w:rFonts w:cstheme="minorHAnsi"/>
          <w:sz w:val="24"/>
          <w:szCs w:val="24"/>
        </w:rPr>
        <w:t xml:space="preserve">.  </w:t>
      </w:r>
    </w:p>
    <w:p w14:paraId="110C1B3B" w14:textId="60ECC796" w:rsidR="008E02AE" w:rsidRDefault="00132C6C" w:rsidP="006B5BFA">
      <w:pPr>
        <w:rPr>
          <w:rFonts w:cstheme="minorHAnsi"/>
          <w:sz w:val="24"/>
          <w:szCs w:val="24"/>
        </w:rPr>
      </w:pPr>
      <w:r w:rsidRPr="00963353">
        <w:rPr>
          <w:rFonts w:cstheme="minorHAnsi"/>
          <w:sz w:val="24"/>
          <w:szCs w:val="24"/>
        </w:rPr>
        <w:t>S</w:t>
      </w:r>
      <w:r w:rsidR="00FB164D" w:rsidRPr="00963353">
        <w:rPr>
          <w:rFonts w:cstheme="minorHAnsi"/>
          <w:sz w:val="24"/>
          <w:szCs w:val="24"/>
        </w:rPr>
        <w:t xml:space="preserve">ome in the Rainbow communities are unable to participate fully in society or access public services because </w:t>
      </w:r>
      <w:r w:rsidR="00862985" w:rsidRPr="00963353">
        <w:rPr>
          <w:rFonts w:cstheme="minorHAnsi"/>
          <w:sz w:val="24"/>
          <w:szCs w:val="24"/>
        </w:rPr>
        <w:t xml:space="preserve">they face </w:t>
      </w:r>
      <w:r w:rsidR="003F267C" w:rsidRPr="00963353">
        <w:rPr>
          <w:rFonts w:cstheme="minorHAnsi"/>
          <w:sz w:val="24"/>
          <w:szCs w:val="24"/>
        </w:rPr>
        <w:t xml:space="preserve">legal </w:t>
      </w:r>
      <w:r w:rsidR="00862985" w:rsidRPr="00963353">
        <w:rPr>
          <w:rFonts w:cstheme="minorHAnsi"/>
          <w:sz w:val="24"/>
          <w:szCs w:val="24"/>
        </w:rPr>
        <w:t>obstacles</w:t>
      </w:r>
      <w:r w:rsidR="00FB164D" w:rsidRPr="00963353">
        <w:rPr>
          <w:rFonts w:cstheme="minorHAnsi"/>
          <w:sz w:val="24"/>
          <w:szCs w:val="24"/>
        </w:rPr>
        <w:t xml:space="preserve"> </w:t>
      </w:r>
      <w:r w:rsidR="003F267C" w:rsidRPr="00963353">
        <w:rPr>
          <w:rFonts w:cstheme="minorHAnsi"/>
          <w:sz w:val="24"/>
          <w:szCs w:val="24"/>
        </w:rPr>
        <w:t>associated with</w:t>
      </w:r>
      <w:r w:rsidR="00862985" w:rsidRPr="00963353">
        <w:rPr>
          <w:rFonts w:cstheme="minorHAnsi"/>
          <w:sz w:val="24"/>
          <w:szCs w:val="24"/>
        </w:rPr>
        <w:t xml:space="preserve"> </w:t>
      </w:r>
      <w:r w:rsidR="0009581F" w:rsidRPr="00963353">
        <w:rPr>
          <w:rFonts w:cstheme="minorHAnsi"/>
          <w:sz w:val="24"/>
          <w:szCs w:val="24"/>
        </w:rPr>
        <w:t>changing</w:t>
      </w:r>
      <w:r w:rsidR="009C08C0" w:rsidRPr="00963353">
        <w:rPr>
          <w:rFonts w:cstheme="minorHAnsi"/>
          <w:sz w:val="24"/>
          <w:szCs w:val="24"/>
        </w:rPr>
        <w:t xml:space="preserve"> their names </w:t>
      </w:r>
      <w:r w:rsidR="00E542B9" w:rsidRPr="00963353">
        <w:rPr>
          <w:rFonts w:cstheme="minorHAnsi"/>
          <w:sz w:val="24"/>
          <w:szCs w:val="24"/>
        </w:rPr>
        <w:t>and</w:t>
      </w:r>
      <w:r w:rsidR="009C08C0" w:rsidRPr="00963353">
        <w:rPr>
          <w:rFonts w:cstheme="minorHAnsi"/>
          <w:sz w:val="24"/>
          <w:szCs w:val="24"/>
        </w:rPr>
        <w:t xml:space="preserve"> obtain</w:t>
      </w:r>
      <w:r w:rsidR="0009581F" w:rsidRPr="00963353">
        <w:rPr>
          <w:rFonts w:cstheme="minorHAnsi"/>
          <w:sz w:val="24"/>
          <w:szCs w:val="24"/>
        </w:rPr>
        <w:t>ing</w:t>
      </w:r>
      <w:r w:rsidR="009C08C0" w:rsidRPr="00963353">
        <w:rPr>
          <w:rFonts w:cstheme="minorHAnsi"/>
          <w:sz w:val="24"/>
          <w:szCs w:val="24"/>
        </w:rPr>
        <w:t xml:space="preserve"> official identification</w:t>
      </w:r>
      <w:r w:rsidR="0092311F" w:rsidRPr="00963353">
        <w:rPr>
          <w:rFonts w:cstheme="minorHAnsi"/>
          <w:sz w:val="24"/>
          <w:szCs w:val="24"/>
        </w:rPr>
        <w:t>.</w:t>
      </w:r>
      <w:r w:rsidRPr="00963353">
        <w:rPr>
          <w:rFonts w:cstheme="minorHAnsi"/>
          <w:sz w:val="24"/>
          <w:szCs w:val="24"/>
        </w:rPr>
        <w:t xml:space="preserve"> This </w:t>
      </w:r>
      <w:r w:rsidR="0009581F" w:rsidRPr="00963353">
        <w:rPr>
          <w:rFonts w:cstheme="minorHAnsi"/>
          <w:sz w:val="24"/>
          <w:szCs w:val="24"/>
        </w:rPr>
        <w:t>is</w:t>
      </w:r>
      <w:r w:rsidRPr="00963353">
        <w:rPr>
          <w:rFonts w:cstheme="minorHAnsi"/>
          <w:sz w:val="24"/>
          <w:szCs w:val="24"/>
        </w:rPr>
        <w:t xml:space="preserve"> a problem particular</w:t>
      </w:r>
      <w:r w:rsidR="00862985" w:rsidRPr="00963353">
        <w:rPr>
          <w:rFonts w:cstheme="minorHAnsi"/>
          <w:sz w:val="24"/>
          <w:szCs w:val="24"/>
        </w:rPr>
        <w:t>ly</w:t>
      </w:r>
      <w:r w:rsidRPr="00963353">
        <w:rPr>
          <w:rFonts w:cstheme="minorHAnsi"/>
          <w:sz w:val="24"/>
          <w:szCs w:val="24"/>
        </w:rPr>
        <w:t xml:space="preserve"> for people who are not residents in New Zealand</w:t>
      </w:r>
      <w:r w:rsidR="00862985" w:rsidRPr="00963353">
        <w:rPr>
          <w:rFonts w:cstheme="minorHAnsi"/>
          <w:sz w:val="24"/>
          <w:szCs w:val="24"/>
        </w:rPr>
        <w:t>.</w:t>
      </w:r>
      <w:r w:rsidRPr="00963353">
        <w:rPr>
          <w:rFonts w:cstheme="minorHAnsi"/>
          <w:sz w:val="24"/>
          <w:szCs w:val="24"/>
        </w:rPr>
        <w:t xml:space="preserve"> </w:t>
      </w:r>
    </w:p>
    <w:p w14:paraId="76B1A446" w14:textId="19CD6BE0" w:rsidR="00164FD0" w:rsidRPr="00C14F5B" w:rsidRDefault="00DA26BF" w:rsidP="006B5BFA">
      <w:pPr>
        <w:rPr>
          <w:rFonts w:cstheme="minorHAnsi"/>
          <w:sz w:val="24"/>
          <w:szCs w:val="24"/>
        </w:rPr>
      </w:pPr>
      <w:bookmarkStart w:id="6" w:name="_Hlk76030670"/>
      <w:r>
        <w:rPr>
          <w:rFonts w:cstheme="minorHAnsi"/>
          <w:sz w:val="24"/>
          <w:szCs w:val="24"/>
        </w:rPr>
        <w:t>At</w:t>
      </w:r>
      <w:r w:rsidR="00C14F5B" w:rsidRPr="00C14F5B">
        <w:rPr>
          <w:rFonts w:cstheme="minorHAnsi"/>
          <w:sz w:val="24"/>
          <w:szCs w:val="24"/>
        </w:rPr>
        <w:t xml:space="preserve"> the Rainbow hui </w:t>
      </w:r>
      <w:r>
        <w:rPr>
          <w:rFonts w:cstheme="minorHAnsi"/>
          <w:sz w:val="24"/>
          <w:szCs w:val="24"/>
        </w:rPr>
        <w:t xml:space="preserve">it was </w:t>
      </w:r>
      <w:r w:rsidR="00C14F5B" w:rsidRPr="00C14F5B">
        <w:rPr>
          <w:rFonts w:cstheme="minorHAnsi"/>
          <w:sz w:val="24"/>
          <w:szCs w:val="24"/>
        </w:rPr>
        <w:t xml:space="preserve">observed that security systems are designed to focus on the abnormal or out of the usual. </w:t>
      </w:r>
      <w:r w:rsidR="00A812C9">
        <w:rPr>
          <w:rFonts w:cstheme="minorHAnsi"/>
          <w:sz w:val="24"/>
          <w:szCs w:val="24"/>
        </w:rPr>
        <w:t>P</w:t>
      </w:r>
      <w:r w:rsidR="00C14F5B" w:rsidRPr="00C14F5B">
        <w:rPr>
          <w:rFonts w:cstheme="minorHAnsi"/>
          <w:sz w:val="24"/>
          <w:szCs w:val="24"/>
        </w:rPr>
        <w:t xml:space="preserve">eople whose bodies, identities, or gender are ‘different’ are singled out by security measures such as requirements to produce official identification and airport security scanners. This </w:t>
      </w:r>
      <w:r w:rsidR="00C14F5B">
        <w:rPr>
          <w:rFonts w:cstheme="minorHAnsi"/>
          <w:sz w:val="24"/>
          <w:szCs w:val="24"/>
        </w:rPr>
        <w:t xml:space="preserve">particularly affects </w:t>
      </w:r>
      <w:r w:rsidR="00C14F5B" w:rsidRPr="00C14F5B">
        <w:rPr>
          <w:rFonts w:cstheme="minorHAnsi"/>
          <w:sz w:val="24"/>
          <w:szCs w:val="24"/>
        </w:rPr>
        <w:t>transgender people.</w:t>
      </w:r>
    </w:p>
    <w:bookmarkEnd w:id="6"/>
    <w:p w14:paraId="426E8FBC" w14:textId="1CBC9336" w:rsidR="00893D76" w:rsidRDefault="006B5BFA" w:rsidP="00372D18">
      <w:pPr>
        <w:pStyle w:val="Heading2"/>
      </w:pPr>
      <w:r>
        <w:t xml:space="preserve">People from Disability, Pacific, and Rainbow communities </w:t>
      </w:r>
      <w:r w:rsidR="003F267C">
        <w:t>want to see further action to address the</w:t>
      </w:r>
      <w:r>
        <w:t xml:space="preserve"> discrimination </w:t>
      </w:r>
      <w:r w:rsidR="003F267C">
        <w:t xml:space="preserve">they face </w:t>
      </w:r>
      <w:r>
        <w:t xml:space="preserve">in a range of settings </w:t>
      </w:r>
    </w:p>
    <w:p w14:paraId="268D0653" w14:textId="7B3673F1" w:rsidR="00372D18" w:rsidRPr="00963353" w:rsidRDefault="00372D18" w:rsidP="00372D18">
      <w:pPr>
        <w:jc w:val="both"/>
        <w:rPr>
          <w:rFonts w:cstheme="minorHAnsi"/>
          <w:sz w:val="24"/>
          <w:szCs w:val="24"/>
        </w:rPr>
      </w:pPr>
      <w:bookmarkStart w:id="7" w:name="_Hlk73610920"/>
      <w:r w:rsidRPr="00963353">
        <w:rPr>
          <w:rFonts w:cstheme="minorHAnsi"/>
          <w:sz w:val="24"/>
          <w:szCs w:val="24"/>
        </w:rPr>
        <w:t xml:space="preserve">We heard that people from these </w:t>
      </w:r>
      <w:proofErr w:type="gramStart"/>
      <w:r w:rsidRPr="00963353">
        <w:rPr>
          <w:rFonts w:cstheme="minorHAnsi"/>
          <w:sz w:val="24"/>
          <w:szCs w:val="24"/>
        </w:rPr>
        <w:t>communities</w:t>
      </w:r>
      <w:proofErr w:type="gramEnd"/>
      <w:r w:rsidRPr="00963353">
        <w:rPr>
          <w:rFonts w:cstheme="minorHAnsi"/>
          <w:sz w:val="24"/>
          <w:szCs w:val="24"/>
        </w:rPr>
        <w:t xml:space="preserve"> face discrimination in accessing services, such as health care</w:t>
      </w:r>
      <w:r w:rsidR="00925D9F" w:rsidRPr="00963353">
        <w:rPr>
          <w:rFonts w:cstheme="minorHAnsi"/>
          <w:sz w:val="24"/>
          <w:szCs w:val="24"/>
        </w:rPr>
        <w:t xml:space="preserve"> and social housing</w:t>
      </w:r>
      <w:r w:rsidR="00366C35" w:rsidRPr="00963353">
        <w:rPr>
          <w:rFonts w:cstheme="minorHAnsi"/>
          <w:sz w:val="24"/>
          <w:szCs w:val="24"/>
        </w:rPr>
        <w:t xml:space="preserve">. They also experience discrimination </w:t>
      </w:r>
      <w:r w:rsidRPr="00963353">
        <w:rPr>
          <w:rFonts w:cstheme="minorHAnsi"/>
          <w:sz w:val="24"/>
          <w:szCs w:val="24"/>
        </w:rPr>
        <w:t>in the education</w:t>
      </w:r>
      <w:r w:rsidR="006B5600" w:rsidRPr="00963353">
        <w:rPr>
          <w:rFonts w:cstheme="minorHAnsi"/>
          <w:sz w:val="24"/>
          <w:szCs w:val="24"/>
        </w:rPr>
        <w:t>, immigration,</w:t>
      </w:r>
      <w:r w:rsidRPr="00963353">
        <w:rPr>
          <w:rFonts w:cstheme="minorHAnsi"/>
          <w:sz w:val="24"/>
          <w:szCs w:val="24"/>
        </w:rPr>
        <w:t xml:space="preserve"> and justice systems. </w:t>
      </w:r>
      <w:bookmarkEnd w:id="7"/>
      <w:r w:rsidR="00925D9F" w:rsidRPr="00963353">
        <w:rPr>
          <w:rFonts w:cstheme="minorHAnsi"/>
          <w:sz w:val="24"/>
          <w:szCs w:val="24"/>
        </w:rPr>
        <w:t>The</w:t>
      </w:r>
      <w:r w:rsidRPr="00963353">
        <w:rPr>
          <w:rFonts w:cstheme="minorHAnsi"/>
          <w:sz w:val="24"/>
          <w:szCs w:val="24"/>
        </w:rPr>
        <w:t xml:space="preserve"> discrimination </w:t>
      </w:r>
      <w:r w:rsidR="00925D9F" w:rsidRPr="00963353">
        <w:rPr>
          <w:rFonts w:cstheme="minorHAnsi"/>
          <w:sz w:val="24"/>
          <w:szCs w:val="24"/>
        </w:rPr>
        <w:t>takes the form</w:t>
      </w:r>
      <w:r w:rsidRPr="00963353">
        <w:rPr>
          <w:rFonts w:cstheme="minorHAnsi"/>
          <w:sz w:val="24"/>
          <w:szCs w:val="24"/>
        </w:rPr>
        <w:t xml:space="preserve"> of barriers to receiving services that they are entitled </w:t>
      </w:r>
      <w:r w:rsidR="006B5600" w:rsidRPr="00963353">
        <w:rPr>
          <w:rFonts w:cstheme="minorHAnsi"/>
          <w:sz w:val="24"/>
          <w:szCs w:val="24"/>
        </w:rPr>
        <w:t>t</w:t>
      </w:r>
      <w:r w:rsidRPr="00963353">
        <w:rPr>
          <w:rFonts w:cstheme="minorHAnsi"/>
          <w:sz w:val="24"/>
          <w:szCs w:val="24"/>
        </w:rPr>
        <w:t xml:space="preserve">o, as well as receiving different treatment </w:t>
      </w:r>
      <w:r w:rsidR="0009581F" w:rsidRPr="00963353">
        <w:rPr>
          <w:rFonts w:cstheme="minorHAnsi"/>
          <w:sz w:val="24"/>
          <w:szCs w:val="24"/>
        </w:rPr>
        <w:t xml:space="preserve">from </w:t>
      </w:r>
      <w:r w:rsidRPr="00963353">
        <w:rPr>
          <w:rFonts w:cstheme="minorHAnsi"/>
          <w:sz w:val="24"/>
          <w:szCs w:val="24"/>
        </w:rPr>
        <w:t xml:space="preserve">others. </w:t>
      </w:r>
      <w:r w:rsidR="00EB59E5" w:rsidRPr="00963353">
        <w:rPr>
          <w:rFonts w:cstheme="minorHAnsi"/>
          <w:sz w:val="24"/>
          <w:szCs w:val="24"/>
        </w:rPr>
        <w:t xml:space="preserve">Sometimes the discrimination is explicit and intentional, and sometimes it is </w:t>
      </w:r>
      <w:r w:rsidR="00B67B36" w:rsidRPr="00963353">
        <w:rPr>
          <w:rFonts w:cstheme="minorHAnsi"/>
          <w:sz w:val="24"/>
          <w:szCs w:val="24"/>
        </w:rPr>
        <w:t xml:space="preserve">implicit. </w:t>
      </w:r>
    </w:p>
    <w:p w14:paraId="004D7241" w14:textId="7EEB3192" w:rsidR="003F267C" w:rsidRPr="00963353" w:rsidRDefault="003F267C" w:rsidP="00372D18">
      <w:pPr>
        <w:jc w:val="both"/>
        <w:rPr>
          <w:rFonts w:cstheme="minorHAnsi"/>
          <w:sz w:val="24"/>
          <w:szCs w:val="24"/>
        </w:rPr>
      </w:pPr>
      <w:r w:rsidRPr="00963353">
        <w:rPr>
          <w:rFonts w:cstheme="minorHAnsi"/>
          <w:sz w:val="24"/>
          <w:szCs w:val="24"/>
        </w:rPr>
        <w:lastRenderedPageBreak/>
        <w:t xml:space="preserve">Some </w:t>
      </w:r>
      <w:r w:rsidR="00E542B9" w:rsidRPr="00963353">
        <w:rPr>
          <w:rFonts w:cstheme="minorHAnsi"/>
          <w:sz w:val="24"/>
          <w:szCs w:val="24"/>
        </w:rPr>
        <w:t xml:space="preserve">hui </w:t>
      </w:r>
      <w:r w:rsidRPr="00963353">
        <w:rPr>
          <w:rFonts w:cstheme="minorHAnsi"/>
          <w:sz w:val="24"/>
          <w:szCs w:val="24"/>
        </w:rPr>
        <w:t xml:space="preserve">participants observed that their communities are commonly described as ‘resilient’. They </w:t>
      </w:r>
      <w:r w:rsidR="00E542B9" w:rsidRPr="00963353">
        <w:rPr>
          <w:rFonts w:cstheme="minorHAnsi"/>
          <w:sz w:val="24"/>
          <w:szCs w:val="24"/>
        </w:rPr>
        <w:t>stated</w:t>
      </w:r>
      <w:r w:rsidRPr="00963353">
        <w:rPr>
          <w:rFonts w:cstheme="minorHAnsi"/>
          <w:sz w:val="24"/>
          <w:szCs w:val="24"/>
        </w:rPr>
        <w:t xml:space="preserve"> that their communities have had to be resilient in the face of so many challenges, but they should not have to be. </w:t>
      </w:r>
    </w:p>
    <w:p w14:paraId="0B386EA1" w14:textId="5584CD93" w:rsidR="00893D76" w:rsidRPr="00963353" w:rsidRDefault="00925D9F" w:rsidP="00893D76">
      <w:pPr>
        <w:jc w:val="both"/>
        <w:rPr>
          <w:rFonts w:cstheme="minorHAnsi"/>
          <w:sz w:val="24"/>
          <w:szCs w:val="24"/>
        </w:rPr>
      </w:pPr>
      <w:r w:rsidRPr="00963353">
        <w:rPr>
          <w:rFonts w:cstheme="minorHAnsi"/>
          <w:sz w:val="24"/>
          <w:szCs w:val="24"/>
        </w:rPr>
        <w:t>Participants in the Pacific hui spoke of</w:t>
      </w:r>
      <w:r w:rsidR="00372D18" w:rsidRPr="00963353">
        <w:rPr>
          <w:rFonts w:cstheme="minorHAnsi"/>
          <w:sz w:val="24"/>
          <w:szCs w:val="24"/>
        </w:rPr>
        <w:t xml:space="preserve"> how generations of their communities had faced discrimination</w:t>
      </w:r>
      <w:r w:rsidRPr="00963353">
        <w:rPr>
          <w:rFonts w:cstheme="minorHAnsi"/>
          <w:sz w:val="24"/>
          <w:szCs w:val="24"/>
        </w:rPr>
        <w:t xml:space="preserve"> and racism in the public education and healthcare systems</w:t>
      </w:r>
      <w:r w:rsidR="00372D18" w:rsidRPr="00963353">
        <w:rPr>
          <w:rFonts w:cstheme="minorHAnsi"/>
          <w:sz w:val="24"/>
          <w:szCs w:val="24"/>
        </w:rPr>
        <w:t xml:space="preserve">. </w:t>
      </w:r>
      <w:r w:rsidR="00127DB7" w:rsidRPr="00963353">
        <w:rPr>
          <w:rFonts w:cstheme="minorHAnsi"/>
          <w:sz w:val="24"/>
          <w:szCs w:val="24"/>
        </w:rPr>
        <w:t>They are required to fight for equitable treatment and for access to services to which they are entitled.</w:t>
      </w:r>
    </w:p>
    <w:p w14:paraId="39F84907" w14:textId="689C1967" w:rsidR="007A5C74" w:rsidRDefault="009508E2" w:rsidP="00893D76">
      <w:pPr>
        <w:jc w:val="both"/>
        <w:rPr>
          <w:rFonts w:cstheme="minorHAnsi"/>
          <w:sz w:val="24"/>
          <w:szCs w:val="24"/>
        </w:rPr>
      </w:pPr>
      <w:r w:rsidRPr="00963353">
        <w:rPr>
          <w:rFonts w:cstheme="minorHAnsi"/>
          <w:sz w:val="24"/>
          <w:szCs w:val="24"/>
        </w:rPr>
        <w:t>I</w:t>
      </w:r>
      <w:r w:rsidR="007A5C74" w:rsidRPr="00963353">
        <w:rPr>
          <w:rFonts w:cstheme="minorHAnsi"/>
          <w:sz w:val="24"/>
          <w:szCs w:val="24"/>
        </w:rPr>
        <w:t xml:space="preserve">n the hui </w:t>
      </w:r>
      <w:r w:rsidR="003F267C" w:rsidRPr="00963353">
        <w:rPr>
          <w:rFonts w:cstheme="minorHAnsi"/>
          <w:sz w:val="24"/>
          <w:szCs w:val="24"/>
        </w:rPr>
        <w:t xml:space="preserve">with groups representing people with disabilities, </w:t>
      </w:r>
      <w:r w:rsidRPr="00963353">
        <w:rPr>
          <w:rFonts w:cstheme="minorHAnsi"/>
          <w:sz w:val="24"/>
          <w:szCs w:val="24"/>
        </w:rPr>
        <w:t xml:space="preserve">we heard that all parents and carers of disabled people face obstacles in navigating </w:t>
      </w:r>
      <w:r w:rsidR="0009581F" w:rsidRPr="00963353">
        <w:rPr>
          <w:rFonts w:cstheme="minorHAnsi"/>
          <w:sz w:val="24"/>
          <w:szCs w:val="24"/>
        </w:rPr>
        <w:t xml:space="preserve">public services </w:t>
      </w:r>
      <w:r w:rsidRPr="00963353">
        <w:rPr>
          <w:rFonts w:cstheme="minorHAnsi"/>
          <w:sz w:val="24"/>
          <w:szCs w:val="24"/>
        </w:rPr>
        <w:t>and wider society</w:t>
      </w:r>
      <w:r w:rsidR="003F267C" w:rsidRPr="00963353">
        <w:rPr>
          <w:rFonts w:cstheme="minorHAnsi"/>
          <w:sz w:val="24"/>
          <w:szCs w:val="24"/>
        </w:rPr>
        <w:t xml:space="preserve">. This is </w:t>
      </w:r>
      <w:r w:rsidRPr="00963353">
        <w:rPr>
          <w:rFonts w:cstheme="minorHAnsi"/>
          <w:sz w:val="24"/>
          <w:szCs w:val="24"/>
        </w:rPr>
        <w:t>considerably more challenging for parents and carers who are not white.</w:t>
      </w:r>
      <w:r w:rsidRPr="00963353">
        <w:rPr>
          <w:sz w:val="24"/>
          <w:szCs w:val="24"/>
        </w:rPr>
        <w:t xml:space="preserve"> </w:t>
      </w:r>
    </w:p>
    <w:p w14:paraId="65A6E260" w14:textId="1BC18C6B" w:rsidR="00DB08F3" w:rsidRPr="00963353" w:rsidRDefault="00DB08F3" w:rsidP="00893D76">
      <w:pPr>
        <w:jc w:val="both"/>
        <w:rPr>
          <w:rFonts w:cstheme="minorHAnsi"/>
          <w:sz w:val="24"/>
          <w:szCs w:val="24"/>
        </w:rPr>
      </w:pPr>
      <w:r>
        <w:rPr>
          <w:rFonts w:cstheme="minorHAnsi"/>
          <w:sz w:val="24"/>
          <w:szCs w:val="24"/>
        </w:rPr>
        <w:t>The lack of accessibility to many buildings (including public buildings and social housing) is a</w:t>
      </w:r>
      <w:r w:rsidR="00AB3E61">
        <w:rPr>
          <w:rFonts w:cstheme="minorHAnsi"/>
          <w:sz w:val="24"/>
          <w:szCs w:val="24"/>
        </w:rPr>
        <w:t>n</w:t>
      </w:r>
      <w:r>
        <w:rPr>
          <w:rFonts w:cstheme="minorHAnsi"/>
          <w:sz w:val="24"/>
          <w:szCs w:val="24"/>
        </w:rPr>
        <w:t xml:space="preserve"> issue which severely impacts some people with disabilities. Better policies and planning for accessibility would make a significant difference. </w:t>
      </w:r>
    </w:p>
    <w:p w14:paraId="04C06BAD" w14:textId="6F9C6D3A" w:rsidR="005118DE" w:rsidRPr="00963353" w:rsidRDefault="009508E2" w:rsidP="008E02AE">
      <w:pPr>
        <w:rPr>
          <w:rFonts w:cstheme="minorHAnsi"/>
          <w:sz w:val="24"/>
          <w:szCs w:val="24"/>
        </w:rPr>
      </w:pPr>
      <w:r w:rsidRPr="00963353">
        <w:rPr>
          <w:rFonts w:cstheme="minorHAnsi"/>
          <w:sz w:val="24"/>
          <w:szCs w:val="24"/>
        </w:rPr>
        <w:t xml:space="preserve">We heard at the Rainbow hui that Rainbow communities </w:t>
      </w:r>
      <w:r w:rsidR="003F267C" w:rsidRPr="00963353">
        <w:rPr>
          <w:rFonts w:cstheme="minorHAnsi"/>
          <w:sz w:val="24"/>
          <w:szCs w:val="24"/>
        </w:rPr>
        <w:t xml:space="preserve">continue to experience hostility </w:t>
      </w:r>
      <w:r w:rsidRPr="00963353">
        <w:rPr>
          <w:rFonts w:cstheme="minorHAnsi"/>
          <w:sz w:val="24"/>
          <w:szCs w:val="24"/>
        </w:rPr>
        <w:t>in New Zealand</w:t>
      </w:r>
      <w:r w:rsidR="003F267C" w:rsidRPr="00963353">
        <w:rPr>
          <w:rFonts w:cstheme="minorHAnsi"/>
          <w:sz w:val="24"/>
          <w:szCs w:val="24"/>
        </w:rPr>
        <w:t>, but this</w:t>
      </w:r>
      <w:r w:rsidRPr="00963353">
        <w:rPr>
          <w:rFonts w:cstheme="minorHAnsi"/>
          <w:sz w:val="24"/>
          <w:szCs w:val="24"/>
        </w:rPr>
        <w:t xml:space="preserve"> is not often discussed. People in Rainbow communities face discrimination in many </w:t>
      </w:r>
      <w:r w:rsidR="00E542B9" w:rsidRPr="00963353">
        <w:rPr>
          <w:rFonts w:cstheme="minorHAnsi"/>
          <w:sz w:val="24"/>
          <w:szCs w:val="24"/>
        </w:rPr>
        <w:t>contexts</w:t>
      </w:r>
      <w:r w:rsidRPr="00963353">
        <w:rPr>
          <w:rFonts w:cstheme="minorHAnsi"/>
          <w:sz w:val="24"/>
          <w:szCs w:val="24"/>
        </w:rPr>
        <w:t xml:space="preserve">, including </w:t>
      </w:r>
      <w:r w:rsidR="0099224A" w:rsidRPr="00963353">
        <w:rPr>
          <w:rFonts w:cstheme="minorHAnsi"/>
          <w:sz w:val="24"/>
          <w:szCs w:val="24"/>
        </w:rPr>
        <w:t xml:space="preserve">in </w:t>
      </w:r>
      <w:r w:rsidR="003F267C" w:rsidRPr="00963353">
        <w:rPr>
          <w:rFonts w:cstheme="minorHAnsi"/>
          <w:sz w:val="24"/>
          <w:szCs w:val="24"/>
        </w:rPr>
        <w:t xml:space="preserve">their interactions with police and </w:t>
      </w:r>
      <w:r w:rsidR="00E542B9" w:rsidRPr="00963353">
        <w:rPr>
          <w:rFonts w:cstheme="minorHAnsi"/>
          <w:sz w:val="24"/>
          <w:szCs w:val="24"/>
        </w:rPr>
        <w:t>in</w:t>
      </w:r>
      <w:r w:rsidR="003F267C" w:rsidRPr="00963353">
        <w:rPr>
          <w:rFonts w:cstheme="minorHAnsi"/>
          <w:sz w:val="24"/>
          <w:szCs w:val="24"/>
        </w:rPr>
        <w:t xml:space="preserve"> education</w:t>
      </w:r>
      <w:r w:rsidR="00E542B9" w:rsidRPr="00963353">
        <w:rPr>
          <w:rFonts w:cstheme="minorHAnsi"/>
          <w:sz w:val="24"/>
          <w:szCs w:val="24"/>
        </w:rPr>
        <w:t>, employment,</w:t>
      </w:r>
      <w:r w:rsidR="003F267C" w:rsidRPr="00963353">
        <w:rPr>
          <w:rFonts w:cstheme="minorHAnsi"/>
          <w:sz w:val="24"/>
          <w:szCs w:val="24"/>
        </w:rPr>
        <w:t xml:space="preserve"> and </w:t>
      </w:r>
      <w:r w:rsidR="0099224A" w:rsidRPr="00963353">
        <w:rPr>
          <w:rFonts w:cstheme="minorHAnsi"/>
          <w:sz w:val="24"/>
          <w:szCs w:val="24"/>
        </w:rPr>
        <w:t>healthcare</w:t>
      </w:r>
      <w:r w:rsidR="003F267C" w:rsidRPr="00963353">
        <w:rPr>
          <w:rFonts w:cstheme="minorHAnsi"/>
          <w:sz w:val="24"/>
          <w:szCs w:val="24"/>
        </w:rPr>
        <w:t xml:space="preserve"> </w:t>
      </w:r>
      <w:r w:rsidR="00E542B9" w:rsidRPr="00963353">
        <w:rPr>
          <w:rFonts w:cstheme="minorHAnsi"/>
          <w:sz w:val="24"/>
          <w:szCs w:val="24"/>
        </w:rPr>
        <w:t>settings</w:t>
      </w:r>
      <w:r w:rsidR="003F267C" w:rsidRPr="00963353">
        <w:rPr>
          <w:rFonts w:cstheme="minorHAnsi"/>
          <w:sz w:val="24"/>
          <w:szCs w:val="24"/>
        </w:rPr>
        <w:t xml:space="preserve">. </w:t>
      </w:r>
    </w:p>
    <w:p w14:paraId="43A32C23" w14:textId="10811229" w:rsidR="0009581F" w:rsidRDefault="0044609C" w:rsidP="008E02AE">
      <w:pPr>
        <w:rPr>
          <w:rFonts w:cstheme="minorHAnsi"/>
          <w:sz w:val="24"/>
          <w:szCs w:val="24"/>
        </w:rPr>
      </w:pPr>
      <w:r w:rsidRPr="00963353">
        <w:rPr>
          <w:rFonts w:cstheme="minorHAnsi"/>
          <w:sz w:val="24"/>
          <w:szCs w:val="24"/>
        </w:rPr>
        <w:t>There was</w:t>
      </w:r>
      <w:r w:rsidR="005118DE" w:rsidRPr="00963353">
        <w:rPr>
          <w:rFonts w:cstheme="minorHAnsi"/>
          <w:sz w:val="24"/>
          <w:szCs w:val="24"/>
        </w:rPr>
        <w:t xml:space="preserve"> </w:t>
      </w:r>
      <w:r w:rsidRPr="00963353">
        <w:rPr>
          <w:rFonts w:cstheme="minorHAnsi"/>
          <w:sz w:val="24"/>
          <w:szCs w:val="24"/>
        </w:rPr>
        <w:t xml:space="preserve">support </w:t>
      </w:r>
      <w:r w:rsidR="00B67B36" w:rsidRPr="00963353">
        <w:rPr>
          <w:rFonts w:cstheme="minorHAnsi"/>
          <w:sz w:val="24"/>
          <w:szCs w:val="24"/>
        </w:rPr>
        <w:t xml:space="preserve">in the Rainbow hui </w:t>
      </w:r>
      <w:r w:rsidRPr="00963353">
        <w:rPr>
          <w:rFonts w:cstheme="minorHAnsi"/>
          <w:sz w:val="24"/>
          <w:szCs w:val="24"/>
        </w:rPr>
        <w:t xml:space="preserve">for </w:t>
      </w:r>
      <w:r w:rsidR="001D6E00">
        <w:rPr>
          <w:rFonts w:cstheme="minorHAnsi"/>
          <w:sz w:val="24"/>
          <w:szCs w:val="24"/>
        </w:rPr>
        <w:t>proposed</w:t>
      </w:r>
      <w:r w:rsidR="005118DE" w:rsidRPr="00963353">
        <w:rPr>
          <w:rFonts w:cstheme="minorHAnsi"/>
          <w:sz w:val="24"/>
          <w:szCs w:val="24"/>
        </w:rPr>
        <w:t xml:space="preserve"> changes to incitement to hate legislation, </w:t>
      </w:r>
      <w:r w:rsidR="00E542B9" w:rsidRPr="00963353">
        <w:rPr>
          <w:rFonts w:cstheme="minorHAnsi"/>
          <w:sz w:val="24"/>
          <w:szCs w:val="24"/>
        </w:rPr>
        <w:t>as well as for</w:t>
      </w:r>
      <w:r w:rsidR="00DC4086">
        <w:rPr>
          <w:rFonts w:cstheme="minorHAnsi"/>
          <w:sz w:val="24"/>
          <w:szCs w:val="24"/>
        </w:rPr>
        <w:t xml:space="preserve"> proposed</w:t>
      </w:r>
      <w:r w:rsidR="00E542B9" w:rsidRPr="00963353">
        <w:rPr>
          <w:rFonts w:cstheme="minorHAnsi"/>
          <w:sz w:val="24"/>
          <w:szCs w:val="24"/>
        </w:rPr>
        <w:t xml:space="preserve"> </w:t>
      </w:r>
      <w:r w:rsidRPr="00963353">
        <w:rPr>
          <w:rFonts w:cstheme="minorHAnsi"/>
          <w:sz w:val="24"/>
          <w:szCs w:val="24"/>
        </w:rPr>
        <w:t xml:space="preserve">changes </w:t>
      </w:r>
      <w:r w:rsidR="005118DE" w:rsidRPr="00963353">
        <w:rPr>
          <w:rFonts w:cstheme="minorHAnsi"/>
          <w:sz w:val="24"/>
          <w:szCs w:val="24"/>
        </w:rPr>
        <w:t xml:space="preserve">to </w:t>
      </w:r>
      <w:r w:rsidR="00560716">
        <w:rPr>
          <w:rFonts w:cstheme="minorHAnsi"/>
          <w:sz w:val="24"/>
          <w:szCs w:val="24"/>
        </w:rPr>
        <w:t xml:space="preserve">the Human Rights Act. </w:t>
      </w:r>
      <w:r w:rsidR="000D1B01">
        <w:rPr>
          <w:rFonts w:cstheme="minorHAnsi"/>
          <w:sz w:val="24"/>
          <w:szCs w:val="24"/>
        </w:rPr>
        <w:t xml:space="preserve">Participants stressed the importance of keeping work on incitement to hate separate from work on </w:t>
      </w:r>
      <w:r w:rsidR="00DC4086">
        <w:rPr>
          <w:rFonts w:cstheme="minorHAnsi"/>
          <w:sz w:val="24"/>
          <w:szCs w:val="24"/>
        </w:rPr>
        <w:t>the Human Rights Act:</w:t>
      </w:r>
      <w:r w:rsidR="000D1B01">
        <w:rPr>
          <w:rFonts w:cstheme="minorHAnsi"/>
          <w:sz w:val="24"/>
          <w:szCs w:val="24"/>
        </w:rPr>
        <w:t xml:space="preserve"> the incitement </w:t>
      </w:r>
      <w:r w:rsidR="00195AC4">
        <w:rPr>
          <w:rFonts w:cstheme="minorHAnsi"/>
          <w:sz w:val="24"/>
          <w:szCs w:val="24"/>
        </w:rPr>
        <w:t xml:space="preserve">proposals are </w:t>
      </w:r>
      <w:r w:rsidR="000D1B01">
        <w:rPr>
          <w:rFonts w:cstheme="minorHAnsi"/>
          <w:sz w:val="24"/>
          <w:szCs w:val="24"/>
        </w:rPr>
        <w:t>more controversial and will likely take longer than the proposed changes to</w:t>
      </w:r>
      <w:r w:rsidR="00716E91">
        <w:rPr>
          <w:rFonts w:cstheme="minorHAnsi"/>
          <w:sz w:val="24"/>
          <w:szCs w:val="24"/>
        </w:rPr>
        <w:t xml:space="preserve"> the Human Rights Act</w:t>
      </w:r>
      <w:r w:rsidR="000D1B01">
        <w:rPr>
          <w:rFonts w:cstheme="minorHAnsi"/>
          <w:sz w:val="24"/>
          <w:szCs w:val="24"/>
        </w:rPr>
        <w:t xml:space="preserve">. </w:t>
      </w:r>
      <w:r w:rsidR="0099224A" w:rsidRPr="00963353">
        <w:rPr>
          <w:rFonts w:cstheme="minorHAnsi"/>
          <w:sz w:val="24"/>
          <w:szCs w:val="24"/>
        </w:rPr>
        <w:t xml:space="preserve">It was also emphasised </w:t>
      </w:r>
      <w:r w:rsidR="0009581F" w:rsidRPr="00963353">
        <w:rPr>
          <w:rFonts w:cstheme="minorHAnsi"/>
          <w:sz w:val="24"/>
          <w:szCs w:val="24"/>
        </w:rPr>
        <w:t xml:space="preserve">that </w:t>
      </w:r>
      <w:r w:rsidRPr="00963353">
        <w:rPr>
          <w:rFonts w:cstheme="minorHAnsi"/>
          <w:sz w:val="24"/>
          <w:szCs w:val="24"/>
        </w:rPr>
        <w:t xml:space="preserve">legislative changes are not enough on their own </w:t>
      </w:r>
      <w:r w:rsidR="009508E2" w:rsidRPr="00963353">
        <w:rPr>
          <w:rFonts w:cstheme="minorHAnsi"/>
          <w:sz w:val="24"/>
          <w:szCs w:val="24"/>
        </w:rPr>
        <w:t xml:space="preserve">to change attitudes on the ground. </w:t>
      </w:r>
    </w:p>
    <w:p w14:paraId="49FA3704" w14:textId="43AD123F" w:rsidR="0078743F" w:rsidRPr="00963353" w:rsidRDefault="0078743F" w:rsidP="008E02AE">
      <w:pPr>
        <w:rPr>
          <w:rFonts w:cstheme="minorHAnsi"/>
          <w:sz w:val="24"/>
          <w:szCs w:val="24"/>
        </w:rPr>
      </w:pPr>
      <w:bookmarkStart w:id="8" w:name="_Hlk75270063"/>
      <w:r w:rsidRPr="00560716">
        <w:rPr>
          <w:rFonts w:cstheme="minorHAnsi"/>
          <w:sz w:val="24"/>
          <w:szCs w:val="24"/>
        </w:rPr>
        <w:t xml:space="preserve">Participants in the Rainbow hui pointed to examples of how taking a human rights approach has helped address some of the </w:t>
      </w:r>
      <w:r w:rsidR="00AD1F72" w:rsidRPr="00560716">
        <w:rPr>
          <w:rFonts w:cstheme="minorHAnsi"/>
          <w:sz w:val="24"/>
          <w:szCs w:val="24"/>
        </w:rPr>
        <w:t>discrimination and harm</w:t>
      </w:r>
      <w:r w:rsidRPr="00560716">
        <w:rPr>
          <w:rFonts w:cstheme="minorHAnsi"/>
          <w:sz w:val="24"/>
          <w:szCs w:val="24"/>
        </w:rPr>
        <w:t xml:space="preserve"> faced by intersex people, particularly in healthcare.</w:t>
      </w:r>
      <w:r>
        <w:rPr>
          <w:rFonts w:cstheme="minorHAnsi"/>
          <w:sz w:val="24"/>
          <w:szCs w:val="24"/>
        </w:rPr>
        <w:t xml:space="preserve">  </w:t>
      </w:r>
    </w:p>
    <w:p w14:paraId="2962F05E" w14:textId="5A070B44" w:rsidR="0044609C" w:rsidRDefault="0044609C" w:rsidP="0044609C">
      <w:pPr>
        <w:pStyle w:val="Heading2"/>
      </w:pPr>
      <w:bookmarkStart w:id="9" w:name="_Hlk73610963"/>
      <w:bookmarkEnd w:id="8"/>
      <w:r>
        <w:t xml:space="preserve">The Government must take this opportunity to improve its engagement with communities </w:t>
      </w:r>
    </w:p>
    <w:p w14:paraId="53AC1ECA" w14:textId="702DDF53" w:rsidR="0044609C" w:rsidRPr="00963353" w:rsidRDefault="0044609C" w:rsidP="0044609C">
      <w:pPr>
        <w:jc w:val="both"/>
        <w:rPr>
          <w:rFonts w:cstheme="minorHAnsi"/>
          <w:sz w:val="24"/>
          <w:szCs w:val="24"/>
        </w:rPr>
      </w:pPr>
      <w:r w:rsidRPr="00963353">
        <w:rPr>
          <w:rFonts w:cstheme="minorHAnsi"/>
          <w:sz w:val="24"/>
          <w:szCs w:val="24"/>
        </w:rPr>
        <w:t xml:space="preserve">Many participants expressed frustration that previous engagements with the Government had </w:t>
      </w:r>
      <w:r w:rsidR="000A7CBC" w:rsidRPr="00963353">
        <w:rPr>
          <w:rFonts w:cstheme="minorHAnsi"/>
          <w:sz w:val="24"/>
          <w:szCs w:val="24"/>
        </w:rPr>
        <w:t xml:space="preserve">not </w:t>
      </w:r>
      <w:r w:rsidRPr="00963353">
        <w:rPr>
          <w:rFonts w:cstheme="minorHAnsi"/>
          <w:sz w:val="24"/>
          <w:szCs w:val="24"/>
        </w:rPr>
        <w:t xml:space="preserve">resulted in </w:t>
      </w:r>
      <w:r w:rsidR="000A7CBC" w:rsidRPr="00963353">
        <w:rPr>
          <w:rFonts w:cstheme="minorHAnsi"/>
          <w:sz w:val="24"/>
          <w:szCs w:val="24"/>
        </w:rPr>
        <w:t xml:space="preserve">much clear </w:t>
      </w:r>
      <w:r w:rsidRPr="00963353">
        <w:rPr>
          <w:rFonts w:cstheme="minorHAnsi"/>
          <w:sz w:val="24"/>
          <w:szCs w:val="24"/>
        </w:rPr>
        <w:t>benefit for communities. They could not see what had been done with the feedback they had provided.</w:t>
      </w:r>
    </w:p>
    <w:p w14:paraId="0D2600A8" w14:textId="5617A52C" w:rsidR="0044609C" w:rsidRPr="00963353" w:rsidRDefault="0044609C" w:rsidP="0044609C">
      <w:pPr>
        <w:rPr>
          <w:rFonts w:cstheme="minorHAnsi"/>
          <w:sz w:val="24"/>
          <w:szCs w:val="24"/>
        </w:rPr>
      </w:pPr>
      <w:r w:rsidRPr="00963353">
        <w:rPr>
          <w:rFonts w:cstheme="minorHAnsi"/>
          <w:sz w:val="24"/>
          <w:szCs w:val="24"/>
        </w:rPr>
        <w:t xml:space="preserve">Participants at the Rainbow hui said that engagement with the Government is a huge burden for many in the Rainbow communities, most of whom are volunteers. </w:t>
      </w:r>
      <w:r w:rsidR="000A7CBC" w:rsidRPr="00963353">
        <w:rPr>
          <w:rFonts w:cstheme="minorHAnsi"/>
          <w:sz w:val="24"/>
          <w:szCs w:val="24"/>
        </w:rPr>
        <w:t xml:space="preserve">Rather than </w:t>
      </w:r>
      <w:r w:rsidR="00DC4086">
        <w:rPr>
          <w:rFonts w:cstheme="minorHAnsi"/>
          <w:sz w:val="24"/>
          <w:szCs w:val="24"/>
        </w:rPr>
        <w:t>‘</w:t>
      </w:r>
      <w:r w:rsidR="000A7CBC" w:rsidRPr="00963353">
        <w:rPr>
          <w:rFonts w:cstheme="minorHAnsi"/>
          <w:sz w:val="24"/>
          <w:szCs w:val="24"/>
        </w:rPr>
        <w:t>harvesting</w:t>
      </w:r>
      <w:r w:rsidR="00DC4086">
        <w:rPr>
          <w:rFonts w:cstheme="minorHAnsi"/>
          <w:sz w:val="24"/>
          <w:szCs w:val="24"/>
        </w:rPr>
        <w:t>’</w:t>
      </w:r>
      <w:r w:rsidR="000A7CBC" w:rsidRPr="00963353">
        <w:rPr>
          <w:rFonts w:cstheme="minorHAnsi"/>
          <w:sz w:val="24"/>
          <w:szCs w:val="24"/>
        </w:rPr>
        <w:t xml:space="preserve"> communities’ intellectual property, t</w:t>
      </w:r>
      <w:r w:rsidRPr="00963353">
        <w:rPr>
          <w:rFonts w:cstheme="minorHAnsi"/>
          <w:sz w:val="24"/>
          <w:szCs w:val="24"/>
        </w:rPr>
        <w:t xml:space="preserve">he Government should fund and support existing community organisations and programmes to recognise the substantial work that they do. </w:t>
      </w:r>
    </w:p>
    <w:p w14:paraId="05F3D546" w14:textId="75D4F7F4" w:rsidR="0044609C" w:rsidRPr="00963353" w:rsidRDefault="0044609C" w:rsidP="0044609C">
      <w:pPr>
        <w:rPr>
          <w:rFonts w:cstheme="minorHAnsi"/>
          <w:sz w:val="24"/>
          <w:szCs w:val="24"/>
        </w:rPr>
      </w:pPr>
      <w:r w:rsidRPr="00963353">
        <w:rPr>
          <w:rFonts w:cstheme="minorHAnsi"/>
          <w:sz w:val="24"/>
          <w:szCs w:val="24"/>
        </w:rPr>
        <w:t xml:space="preserve">At the Pacific hui we heard that there is often a lack of understanding in Government about how best to engage with Pacific communities. They observed that churches are a critical part of Pacific communities, even if some individuals do not attend church regularly, and they should be an integral part of the Government’s engagements with Pacific communities. </w:t>
      </w:r>
    </w:p>
    <w:p w14:paraId="063936CB" w14:textId="050A374F" w:rsidR="00684F70" w:rsidRPr="00963353" w:rsidRDefault="00684F70" w:rsidP="0044609C">
      <w:pPr>
        <w:rPr>
          <w:rFonts w:cstheme="minorHAnsi"/>
          <w:sz w:val="24"/>
          <w:szCs w:val="24"/>
        </w:rPr>
      </w:pPr>
      <w:r w:rsidRPr="00963353">
        <w:rPr>
          <w:rFonts w:cstheme="minorHAnsi"/>
          <w:sz w:val="24"/>
          <w:szCs w:val="24"/>
        </w:rPr>
        <w:lastRenderedPageBreak/>
        <w:t>Some in the Pacific hui noted that Pacific leaders sit on a range of Government advisory groups, but these groups are often perceived as ineffective</w:t>
      </w:r>
      <w:r w:rsidR="00DC4086">
        <w:rPr>
          <w:rFonts w:cstheme="minorHAnsi"/>
          <w:sz w:val="24"/>
          <w:szCs w:val="24"/>
        </w:rPr>
        <w:t xml:space="preserve"> and ‘token’.</w:t>
      </w:r>
      <w:r w:rsidRPr="00963353">
        <w:rPr>
          <w:rFonts w:cstheme="minorHAnsi"/>
          <w:sz w:val="24"/>
          <w:szCs w:val="24"/>
        </w:rPr>
        <w:t xml:space="preserve"> </w:t>
      </w:r>
    </w:p>
    <w:p w14:paraId="7649804B" w14:textId="77777777" w:rsidR="0044609C" w:rsidRPr="00963353" w:rsidRDefault="0044609C" w:rsidP="0044609C">
      <w:pPr>
        <w:rPr>
          <w:sz w:val="24"/>
          <w:szCs w:val="24"/>
        </w:rPr>
      </w:pPr>
      <w:r w:rsidRPr="00963353">
        <w:rPr>
          <w:sz w:val="24"/>
          <w:szCs w:val="24"/>
        </w:rPr>
        <w:t xml:space="preserve">The Disability groups stressed that people with disabilities should have agency and choice in how they engage with the Government. Some people with disabilities prefer to be engaged as part of the wider public conversation and some prefer to be engaged in disability-specific engagement. All Government engagements should be accessible. </w:t>
      </w:r>
    </w:p>
    <w:p w14:paraId="2C67FAB4" w14:textId="140A9F8F" w:rsidR="0044609C" w:rsidRPr="00893D76" w:rsidRDefault="0044609C" w:rsidP="0044609C">
      <w:pPr>
        <w:pStyle w:val="Heading2"/>
      </w:pPr>
      <w:r>
        <w:t xml:space="preserve">The Government should empower communities </w:t>
      </w:r>
      <w:r w:rsidR="000A7CBC">
        <w:t xml:space="preserve">and work with them </w:t>
      </w:r>
      <w:r>
        <w:t xml:space="preserve">to effect true change  </w:t>
      </w:r>
    </w:p>
    <w:p w14:paraId="2C099ABE" w14:textId="77777777" w:rsidR="0044609C" w:rsidRPr="00963353" w:rsidRDefault="0044609C" w:rsidP="0044609C">
      <w:pPr>
        <w:jc w:val="both"/>
        <w:rPr>
          <w:rFonts w:cstheme="minorHAnsi"/>
          <w:sz w:val="24"/>
          <w:szCs w:val="24"/>
        </w:rPr>
      </w:pPr>
      <w:r w:rsidRPr="00963353">
        <w:rPr>
          <w:rFonts w:cstheme="minorHAnsi"/>
          <w:sz w:val="24"/>
          <w:szCs w:val="24"/>
        </w:rPr>
        <w:t xml:space="preserve">All groups expressed strongly that they know their communities and what will best work for them. We heard a desire for Government to resource communities (through funding, information, and time) so that they can effectively work with the Government to effect true change.   </w:t>
      </w:r>
    </w:p>
    <w:p w14:paraId="07822C37" w14:textId="73F88E63" w:rsidR="0044609C" w:rsidRPr="00963353" w:rsidRDefault="0044609C" w:rsidP="0044609C">
      <w:pPr>
        <w:jc w:val="both"/>
        <w:rPr>
          <w:rFonts w:cstheme="minorHAnsi"/>
          <w:sz w:val="24"/>
          <w:szCs w:val="24"/>
        </w:rPr>
      </w:pPr>
      <w:r w:rsidRPr="00963353">
        <w:rPr>
          <w:rFonts w:cstheme="minorHAnsi"/>
          <w:sz w:val="24"/>
          <w:szCs w:val="24"/>
        </w:rPr>
        <w:t xml:space="preserve">At the Rainbow hui it was observed that there is no office or ministry for Rainbow communities and no one in Government has ultimate responsibility for supporting Rainbow communities. This can undermine support for the Government’s work with these communities, as well as its effectiveness. </w:t>
      </w:r>
    </w:p>
    <w:p w14:paraId="27E6EE82" w14:textId="7D38A214" w:rsidR="0044609C" w:rsidRPr="00963353" w:rsidRDefault="0044609C" w:rsidP="0044609C">
      <w:pPr>
        <w:jc w:val="both"/>
        <w:rPr>
          <w:rFonts w:cstheme="minorHAnsi"/>
          <w:sz w:val="24"/>
          <w:szCs w:val="24"/>
        </w:rPr>
      </w:pPr>
      <w:r w:rsidRPr="00963353">
        <w:rPr>
          <w:rFonts w:cstheme="minorHAnsi"/>
          <w:sz w:val="24"/>
          <w:szCs w:val="24"/>
        </w:rPr>
        <w:t xml:space="preserve">Participants at the Pacific hui stressed that the Government needs to put trust and resources in the hands of Pacific communities and work in partnership with them. Some observed that the Government tends to work with Pacific communities only in response to big problems, such as non-attendance at schools and COVID-19. This reactive approach is not the path to achieving transformational change.  </w:t>
      </w:r>
    </w:p>
    <w:p w14:paraId="61B9A104" w14:textId="549B0D69" w:rsidR="0044609C" w:rsidRPr="00963353" w:rsidRDefault="0044609C" w:rsidP="0021500D">
      <w:pPr>
        <w:jc w:val="both"/>
        <w:rPr>
          <w:rFonts w:cstheme="minorHAnsi"/>
          <w:sz w:val="24"/>
          <w:szCs w:val="24"/>
        </w:rPr>
      </w:pPr>
      <w:r w:rsidRPr="00963353">
        <w:rPr>
          <w:rFonts w:cstheme="minorHAnsi"/>
          <w:sz w:val="24"/>
          <w:szCs w:val="24"/>
        </w:rPr>
        <w:t xml:space="preserve">Some at the hui with Disability organisations observed that a devolved system for the provision of public services does come with risks. They said that New Zealand has very devolved education and health systems which often means a lack of accountability in the delivery of services and detrimental outcomes for people with disabilities. </w:t>
      </w:r>
    </w:p>
    <w:p w14:paraId="79E194F8" w14:textId="0CDEFDC2" w:rsidR="006B5BFA" w:rsidRDefault="00372D18" w:rsidP="00372D18">
      <w:pPr>
        <w:pStyle w:val="Heading2"/>
      </w:pPr>
      <w:r>
        <w:t>The Government needs to show it is committed to doing what it says it will</w:t>
      </w:r>
    </w:p>
    <w:p w14:paraId="13EC4E05" w14:textId="77777777" w:rsidR="00372D18" w:rsidRPr="00963353" w:rsidRDefault="00372D18" w:rsidP="00372D18">
      <w:pPr>
        <w:jc w:val="both"/>
        <w:rPr>
          <w:rFonts w:cstheme="minorHAnsi"/>
          <w:sz w:val="24"/>
          <w:szCs w:val="24"/>
        </w:rPr>
      </w:pPr>
      <w:bookmarkStart w:id="10" w:name="_Hlk73611050"/>
      <w:bookmarkEnd w:id="9"/>
      <w:r w:rsidRPr="00963353">
        <w:rPr>
          <w:rFonts w:cstheme="minorHAnsi"/>
          <w:sz w:val="24"/>
          <w:szCs w:val="24"/>
        </w:rPr>
        <w:t xml:space="preserve">All groups were concerned with what funding is available to ensure the Report recommendations are delivered. They wanted reassurance that the Government will be accountable for delivering on its </w:t>
      </w:r>
      <w:r w:rsidR="002772CD" w:rsidRPr="00963353">
        <w:rPr>
          <w:rFonts w:cstheme="minorHAnsi"/>
          <w:sz w:val="24"/>
          <w:szCs w:val="24"/>
        </w:rPr>
        <w:t xml:space="preserve">stated </w:t>
      </w:r>
      <w:r w:rsidRPr="00963353">
        <w:rPr>
          <w:rFonts w:cstheme="minorHAnsi"/>
          <w:sz w:val="24"/>
          <w:szCs w:val="24"/>
        </w:rPr>
        <w:t xml:space="preserve">commitments. </w:t>
      </w:r>
    </w:p>
    <w:bookmarkEnd w:id="10"/>
    <w:p w14:paraId="2D1A49D4" w14:textId="5B5E55E0" w:rsidR="00245D5F" w:rsidRPr="00963353" w:rsidRDefault="00A7251D" w:rsidP="0021500D">
      <w:pPr>
        <w:jc w:val="both"/>
        <w:rPr>
          <w:rFonts w:cstheme="minorHAnsi"/>
          <w:sz w:val="24"/>
          <w:szCs w:val="24"/>
        </w:rPr>
      </w:pPr>
      <w:r w:rsidRPr="00963353">
        <w:rPr>
          <w:rFonts w:cstheme="minorHAnsi"/>
          <w:sz w:val="24"/>
          <w:szCs w:val="24"/>
        </w:rPr>
        <w:t xml:space="preserve">The realisation of social cohesion was a key focus for all groups. </w:t>
      </w:r>
      <w:r w:rsidR="00615DC5" w:rsidRPr="00963353">
        <w:rPr>
          <w:rFonts w:cstheme="minorHAnsi"/>
          <w:sz w:val="24"/>
          <w:szCs w:val="24"/>
        </w:rPr>
        <w:t>Some observed that t</w:t>
      </w:r>
      <w:r w:rsidR="008B0611" w:rsidRPr="00963353">
        <w:rPr>
          <w:rFonts w:cstheme="minorHAnsi"/>
          <w:sz w:val="24"/>
          <w:szCs w:val="24"/>
        </w:rPr>
        <w:t xml:space="preserve">he Government has many </w:t>
      </w:r>
      <w:r w:rsidR="00615DC5" w:rsidRPr="00963353">
        <w:rPr>
          <w:rFonts w:cstheme="minorHAnsi"/>
          <w:sz w:val="24"/>
          <w:szCs w:val="24"/>
        </w:rPr>
        <w:t>high-level</w:t>
      </w:r>
      <w:r w:rsidR="008B0611" w:rsidRPr="00963353">
        <w:rPr>
          <w:rFonts w:cstheme="minorHAnsi"/>
          <w:sz w:val="24"/>
          <w:szCs w:val="24"/>
        </w:rPr>
        <w:t xml:space="preserve"> goals for social cohesion</w:t>
      </w:r>
      <w:r w:rsidR="00701FD6" w:rsidRPr="00963353">
        <w:rPr>
          <w:rFonts w:cstheme="minorHAnsi"/>
          <w:sz w:val="24"/>
          <w:szCs w:val="24"/>
        </w:rPr>
        <w:t xml:space="preserve">, but </w:t>
      </w:r>
      <w:r w:rsidRPr="00963353">
        <w:rPr>
          <w:rFonts w:cstheme="minorHAnsi"/>
          <w:sz w:val="24"/>
          <w:szCs w:val="24"/>
        </w:rPr>
        <w:t>it</w:t>
      </w:r>
      <w:r w:rsidR="00701FD6" w:rsidRPr="00963353">
        <w:rPr>
          <w:rFonts w:cstheme="minorHAnsi"/>
          <w:sz w:val="24"/>
          <w:szCs w:val="24"/>
        </w:rPr>
        <w:t xml:space="preserve"> need</w:t>
      </w:r>
      <w:r w:rsidRPr="00963353">
        <w:rPr>
          <w:rFonts w:cstheme="minorHAnsi"/>
          <w:sz w:val="24"/>
          <w:szCs w:val="24"/>
        </w:rPr>
        <w:t>s</w:t>
      </w:r>
      <w:r w:rsidR="00701FD6" w:rsidRPr="00963353">
        <w:rPr>
          <w:rFonts w:cstheme="minorHAnsi"/>
          <w:sz w:val="24"/>
          <w:szCs w:val="24"/>
        </w:rPr>
        <w:t xml:space="preserve"> to </w:t>
      </w:r>
      <w:r w:rsidR="0099224A" w:rsidRPr="00963353">
        <w:rPr>
          <w:rFonts w:cstheme="minorHAnsi"/>
          <w:sz w:val="24"/>
          <w:szCs w:val="24"/>
        </w:rPr>
        <w:t>concentrate</w:t>
      </w:r>
      <w:r w:rsidR="00701FD6" w:rsidRPr="00963353">
        <w:rPr>
          <w:rFonts w:cstheme="minorHAnsi"/>
          <w:sz w:val="24"/>
          <w:szCs w:val="24"/>
        </w:rPr>
        <w:t xml:space="preserve"> on how to make social cohesion a reality</w:t>
      </w:r>
      <w:r w:rsidR="008B0611" w:rsidRPr="00963353">
        <w:rPr>
          <w:rFonts w:cstheme="minorHAnsi"/>
          <w:sz w:val="24"/>
          <w:szCs w:val="24"/>
        </w:rPr>
        <w:t xml:space="preserve">. </w:t>
      </w:r>
      <w:r w:rsidRPr="00963353">
        <w:rPr>
          <w:rFonts w:cstheme="minorHAnsi"/>
          <w:sz w:val="24"/>
          <w:szCs w:val="24"/>
        </w:rPr>
        <w:t xml:space="preserve">It must articulate a clear vision of social cohesion and commit resources </w:t>
      </w:r>
      <w:r w:rsidR="009D64A6" w:rsidRPr="00963353">
        <w:rPr>
          <w:rFonts w:cstheme="minorHAnsi"/>
          <w:sz w:val="24"/>
          <w:szCs w:val="24"/>
        </w:rPr>
        <w:t xml:space="preserve">and policies </w:t>
      </w:r>
      <w:r w:rsidRPr="00963353">
        <w:rPr>
          <w:rFonts w:cstheme="minorHAnsi"/>
          <w:sz w:val="24"/>
          <w:szCs w:val="24"/>
        </w:rPr>
        <w:t>to building social cohesion</w:t>
      </w:r>
      <w:r w:rsidR="0009581F" w:rsidRPr="00963353">
        <w:rPr>
          <w:rFonts w:cstheme="minorHAnsi"/>
          <w:sz w:val="24"/>
          <w:szCs w:val="24"/>
        </w:rPr>
        <w:t xml:space="preserve"> ‘on the ground’</w:t>
      </w:r>
      <w:r w:rsidRPr="00963353">
        <w:rPr>
          <w:rFonts w:cstheme="minorHAnsi"/>
          <w:sz w:val="24"/>
          <w:szCs w:val="24"/>
        </w:rPr>
        <w:t xml:space="preserve">. </w:t>
      </w:r>
    </w:p>
    <w:p w14:paraId="3BD1369B" w14:textId="4C968D11" w:rsidR="00502367" w:rsidRPr="0021500D" w:rsidRDefault="008B0611" w:rsidP="0021500D">
      <w:pPr>
        <w:pStyle w:val="Heading2"/>
      </w:pPr>
      <w:r>
        <w:t xml:space="preserve">The Royal Commission of Inquiry report offers an opportunity for transformational change </w:t>
      </w:r>
    </w:p>
    <w:p w14:paraId="65DA376D" w14:textId="3C26A842" w:rsidR="000A7CBC" w:rsidRPr="00963353" w:rsidRDefault="000A7CBC" w:rsidP="00245D5F">
      <w:pPr>
        <w:jc w:val="both"/>
        <w:rPr>
          <w:rFonts w:cstheme="minorHAnsi"/>
          <w:sz w:val="24"/>
          <w:szCs w:val="24"/>
        </w:rPr>
      </w:pPr>
      <w:r w:rsidRPr="00963353">
        <w:rPr>
          <w:rFonts w:cstheme="minorHAnsi"/>
          <w:sz w:val="24"/>
          <w:szCs w:val="24"/>
        </w:rPr>
        <w:t xml:space="preserve">We heard from all the groups that </w:t>
      </w:r>
      <w:r w:rsidR="0021500D" w:rsidRPr="00963353">
        <w:rPr>
          <w:rFonts w:cstheme="minorHAnsi"/>
          <w:sz w:val="24"/>
          <w:szCs w:val="24"/>
        </w:rPr>
        <w:t>these</w:t>
      </w:r>
      <w:r w:rsidRPr="00963353">
        <w:rPr>
          <w:rFonts w:cstheme="minorHAnsi"/>
          <w:sz w:val="24"/>
          <w:szCs w:val="24"/>
        </w:rPr>
        <w:t xml:space="preserve"> problems </w:t>
      </w:r>
      <w:r w:rsidR="0021500D" w:rsidRPr="00963353">
        <w:rPr>
          <w:rFonts w:cstheme="minorHAnsi"/>
          <w:sz w:val="24"/>
          <w:szCs w:val="24"/>
        </w:rPr>
        <w:t xml:space="preserve">are not </w:t>
      </w:r>
      <w:r w:rsidRPr="00963353">
        <w:rPr>
          <w:rFonts w:cstheme="minorHAnsi"/>
          <w:sz w:val="24"/>
          <w:szCs w:val="24"/>
        </w:rPr>
        <w:t xml:space="preserve">owned by just one community. </w:t>
      </w:r>
      <w:bookmarkStart w:id="11" w:name="_Hlk73611413"/>
      <w:r w:rsidRPr="00963353">
        <w:rPr>
          <w:rFonts w:cstheme="minorHAnsi"/>
          <w:sz w:val="24"/>
          <w:szCs w:val="24"/>
        </w:rPr>
        <w:t xml:space="preserve">For effective change, all New Zealanders must be involved in these conversations and in any work </w:t>
      </w:r>
      <w:r w:rsidR="008F759C">
        <w:rPr>
          <w:rFonts w:cstheme="minorHAnsi"/>
          <w:sz w:val="24"/>
          <w:szCs w:val="24"/>
        </w:rPr>
        <w:t>to address these problems</w:t>
      </w:r>
      <w:r w:rsidRPr="00963353">
        <w:rPr>
          <w:rFonts w:cstheme="minorHAnsi"/>
          <w:sz w:val="24"/>
          <w:szCs w:val="24"/>
        </w:rPr>
        <w:t xml:space="preserve">. </w:t>
      </w:r>
      <w:bookmarkEnd w:id="11"/>
    </w:p>
    <w:p w14:paraId="65D2795C" w14:textId="62CF6075" w:rsidR="0009581F" w:rsidRDefault="00A06256" w:rsidP="00502367">
      <w:pPr>
        <w:jc w:val="both"/>
        <w:rPr>
          <w:rFonts w:cstheme="minorHAnsi"/>
          <w:sz w:val="24"/>
          <w:szCs w:val="24"/>
        </w:rPr>
      </w:pPr>
      <w:r w:rsidRPr="00963353">
        <w:rPr>
          <w:rFonts w:cstheme="minorHAnsi"/>
          <w:sz w:val="24"/>
          <w:szCs w:val="24"/>
        </w:rPr>
        <w:lastRenderedPageBreak/>
        <w:t xml:space="preserve">Overwhelmingly, we heard </w:t>
      </w:r>
      <w:r w:rsidR="008B0611" w:rsidRPr="00963353">
        <w:rPr>
          <w:rFonts w:cstheme="minorHAnsi"/>
          <w:sz w:val="24"/>
          <w:szCs w:val="24"/>
        </w:rPr>
        <w:t>that transformational change is required</w:t>
      </w:r>
      <w:r w:rsidR="006B5600" w:rsidRPr="00963353">
        <w:rPr>
          <w:rFonts w:cstheme="minorHAnsi"/>
          <w:sz w:val="24"/>
          <w:szCs w:val="24"/>
        </w:rPr>
        <w:t xml:space="preserve"> to </w:t>
      </w:r>
      <w:r w:rsidR="00496F0D" w:rsidRPr="00963353">
        <w:rPr>
          <w:rFonts w:cstheme="minorHAnsi"/>
          <w:sz w:val="24"/>
          <w:szCs w:val="24"/>
        </w:rPr>
        <w:t xml:space="preserve">build social cohesion in </w:t>
      </w:r>
      <w:r w:rsidR="006B5600" w:rsidRPr="00963353">
        <w:rPr>
          <w:rFonts w:cstheme="minorHAnsi"/>
          <w:sz w:val="24"/>
          <w:szCs w:val="24"/>
        </w:rPr>
        <w:t>New Zealand</w:t>
      </w:r>
      <w:r w:rsidR="00245D5F" w:rsidRPr="00963353">
        <w:rPr>
          <w:rFonts w:cstheme="minorHAnsi"/>
          <w:sz w:val="24"/>
          <w:szCs w:val="24"/>
        </w:rPr>
        <w:t>, and the Royal Commission of Inquiry’s report offers a</w:t>
      </w:r>
      <w:r w:rsidR="008C22D9" w:rsidRPr="00963353">
        <w:rPr>
          <w:rFonts w:cstheme="minorHAnsi"/>
          <w:sz w:val="24"/>
          <w:szCs w:val="24"/>
        </w:rPr>
        <w:t xml:space="preserve">n incredible </w:t>
      </w:r>
      <w:r w:rsidR="00245D5F" w:rsidRPr="00963353">
        <w:rPr>
          <w:rFonts w:cstheme="minorHAnsi"/>
          <w:sz w:val="24"/>
          <w:szCs w:val="24"/>
        </w:rPr>
        <w:t xml:space="preserve">opportunity for that transformational change. </w:t>
      </w:r>
    </w:p>
    <w:p w14:paraId="6DAFD9DC" w14:textId="0E45BD18" w:rsidR="00974F60" w:rsidRDefault="00974F60">
      <w:pPr>
        <w:spacing w:line="259" w:lineRule="auto"/>
        <w:rPr>
          <w:rFonts w:cstheme="minorHAnsi"/>
          <w:sz w:val="24"/>
          <w:szCs w:val="24"/>
        </w:rPr>
      </w:pPr>
      <w:r>
        <w:rPr>
          <w:rFonts w:cstheme="minorHAnsi"/>
          <w:sz w:val="24"/>
          <w:szCs w:val="24"/>
        </w:rPr>
        <w:br w:type="page"/>
      </w:r>
    </w:p>
    <w:p w14:paraId="2473F20D" w14:textId="401CB13E" w:rsidR="00974F60" w:rsidRDefault="00974F60" w:rsidP="00974F60">
      <w:pPr>
        <w:pStyle w:val="Heading1"/>
      </w:pPr>
      <w:r>
        <w:lastRenderedPageBreak/>
        <w:t>Next steps</w:t>
      </w:r>
    </w:p>
    <w:p w14:paraId="05590427" w14:textId="6E3233EC" w:rsidR="00974F60" w:rsidRPr="00C1239B" w:rsidRDefault="00974F60" w:rsidP="00974F60">
      <w:pPr>
        <w:rPr>
          <w:sz w:val="24"/>
          <w:szCs w:val="24"/>
        </w:rPr>
      </w:pPr>
      <w:bookmarkStart w:id="12" w:name="_Hlk75773404"/>
      <w:bookmarkStart w:id="13" w:name="_Hlk75773319"/>
      <w:r w:rsidRPr="00C1239B">
        <w:rPr>
          <w:sz w:val="24"/>
          <w:szCs w:val="24"/>
        </w:rPr>
        <w:t>The Government will ensure that its progress towards implementing the Report’s recommendations is transparent.</w:t>
      </w:r>
      <w:bookmarkEnd w:id="12"/>
      <w:r w:rsidRPr="00C1239B">
        <w:rPr>
          <w:sz w:val="24"/>
          <w:szCs w:val="24"/>
        </w:rPr>
        <w:t xml:space="preserve"> </w:t>
      </w:r>
      <w:bookmarkStart w:id="14" w:name="_Hlk75773465"/>
      <w:r w:rsidRPr="00C1239B">
        <w:rPr>
          <w:sz w:val="24"/>
          <w:szCs w:val="24"/>
        </w:rPr>
        <w:t xml:space="preserve">It will regularly communicate with communities </w:t>
      </w:r>
      <w:r w:rsidR="006E0B5D" w:rsidRPr="00C1239B">
        <w:rPr>
          <w:sz w:val="24"/>
          <w:szCs w:val="24"/>
        </w:rPr>
        <w:t xml:space="preserve">on what is happening and </w:t>
      </w:r>
      <w:r w:rsidRPr="00C1239B">
        <w:rPr>
          <w:sz w:val="24"/>
          <w:szCs w:val="24"/>
        </w:rPr>
        <w:t>how it is listening and responding to feedback.</w:t>
      </w:r>
      <w:bookmarkEnd w:id="13"/>
      <w:r w:rsidRPr="00C1239B">
        <w:rPr>
          <w:sz w:val="24"/>
          <w:szCs w:val="24"/>
        </w:rPr>
        <w:t xml:space="preserve"> It is important to note that while some of the recommendations can be implemented quickly, others will take more time. </w:t>
      </w:r>
      <w:bookmarkEnd w:id="14"/>
    </w:p>
    <w:p w14:paraId="766C80ED" w14:textId="40E5A536" w:rsidR="00974F60" w:rsidRPr="00C1239B" w:rsidRDefault="00974F60" w:rsidP="00974F60">
      <w:pPr>
        <w:rPr>
          <w:sz w:val="24"/>
          <w:szCs w:val="24"/>
        </w:rPr>
      </w:pPr>
      <w:bookmarkStart w:id="15" w:name="_Hlk75773496"/>
      <w:bookmarkStart w:id="16" w:name="_Hlk75423681"/>
      <w:bookmarkStart w:id="17" w:name="_Hlk75423869"/>
      <w:r w:rsidRPr="00C1239B">
        <w:rPr>
          <w:sz w:val="24"/>
          <w:szCs w:val="24"/>
        </w:rPr>
        <w:t>The next steps are</w:t>
      </w:r>
      <w:r w:rsidR="0093397E">
        <w:rPr>
          <w:sz w:val="24"/>
          <w:szCs w:val="24"/>
        </w:rPr>
        <w:t xml:space="preserve"> that</w:t>
      </w:r>
      <w:r w:rsidRPr="00C1239B">
        <w:rPr>
          <w:sz w:val="24"/>
          <w:szCs w:val="24"/>
        </w:rPr>
        <w:t>:</w:t>
      </w:r>
    </w:p>
    <w:p w14:paraId="27C86839" w14:textId="5F06B430" w:rsidR="00974F60" w:rsidRPr="00C1239B" w:rsidRDefault="0093397E" w:rsidP="00974F60">
      <w:pPr>
        <w:pStyle w:val="ListParagraph"/>
        <w:numPr>
          <w:ilvl w:val="0"/>
          <w:numId w:val="21"/>
        </w:numPr>
        <w:rPr>
          <w:sz w:val="24"/>
          <w:szCs w:val="24"/>
        </w:rPr>
      </w:pPr>
      <w:bookmarkStart w:id="18" w:name="_Hlk75773519"/>
      <w:bookmarkEnd w:id="15"/>
      <w:r>
        <w:rPr>
          <w:sz w:val="24"/>
          <w:szCs w:val="24"/>
        </w:rPr>
        <w:t>T</w:t>
      </w:r>
      <w:r w:rsidR="00C1239B">
        <w:rPr>
          <w:sz w:val="24"/>
          <w:szCs w:val="24"/>
        </w:rPr>
        <w:t xml:space="preserve">his </w:t>
      </w:r>
      <w:r w:rsidR="00C1239B" w:rsidRPr="00C1239B">
        <w:rPr>
          <w:sz w:val="24"/>
          <w:szCs w:val="24"/>
        </w:rPr>
        <w:t xml:space="preserve">report </w:t>
      </w:r>
      <w:r>
        <w:rPr>
          <w:sz w:val="24"/>
          <w:szCs w:val="24"/>
        </w:rPr>
        <w:t xml:space="preserve">will be distributed </w:t>
      </w:r>
      <w:r w:rsidR="00974F60" w:rsidRPr="00C1239B">
        <w:rPr>
          <w:sz w:val="24"/>
          <w:szCs w:val="24"/>
        </w:rPr>
        <w:t>amongst relevant Government agencies.</w:t>
      </w:r>
      <w:bookmarkEnd w:id="18"/>
      <w:r w:rsidR="00974F60" w:rsidRPr="00C1239B">
        <w:rPr>
          <w:sz w:val="24"/>
          <w:szCs w:val="24"/>
        </w:rPr>
        <w:t xml:space="preserve"> </w:t>
      </w:r>
    </w:p>
    <w:p w14:paraId="1D7D6E48" w14:textId="20CF7D56" w:rsidR="00871AF2" w:rsidRPr="00C1239B" w:rsidRDefault="00E21F33" w:rsidP="00871AF2">
      <w:pPr>
        <w:pStyle w:val="ListParagraph"/>
        <w:numPr>
          <w:ilvl w:val="0"/>
          <w:numId w:val="21"/>
        </w:numPr>
        <w:rPr>
          <w:sz w:val="24"/>
          <w:szCs w:val="24"/>
        </w:rPr>
      </w:pPr>
      <w:bookmarkStart w:id="19" w:name="_Hlk75773536"/>
      <w:r>
        <w:rPr>
          <w:sz w:val="24"/>
          <w:szCs w:val="24"/>
        </w:rPr>
        <w:t>Other</w:t>
      </w:r>
      <w:r w:rsidR="00871AF2" w:rsidRPr="00C1239B">
        <w:rPr>
          <w:sz w:val="24"/>
          <w:szCs w:val="24"/>
        </w:rPr>
        <w:t xml:space="preserve"> Government agencies</w:t>
      </w:r>
      <w:r w:rsidR="0093397E">
        <w:rPr>
          <w:sz w:val="24"/>
          <w:szCs w:val="24"/>
        </w:rPr>
        <w:t xml:space="preserve"> will be</w:t>
      </w:r>
      <w:r w:rsidR="00871AF2" w:rsidRPr="00C1239B">
        <w:rPr>
          <w:sz w:val="24"/>
          <w:szCs w:val="24"/>
        </w:rPr>
        <w:t xml:space="preserve"> </w:t>
      </w:r>
      <w:r w:rsidR="008A513C">
        <w:rPr>
          <w:sz w:val="24"/>
          <w:szCs w:val="24"/>
        </w:rPr>
        <w:t>engaging with communities</w:t>
      </w:r>
      <w:r w:rsidR="00871AF2" w:rsidRPr="00C1239B">
        <w:rPr>
          <w:sz w:val="24"/>
          <w:szCs w:val="24"/>
        </w:rPr>
        <w:t xml:space="preserve"> on specific issues</w:t>
      </w:r>
      <w:r w:rsidR="008A513C">
        <w:rPr>
          <w:sz w:val="24"/>
          <w:szCs w:val="24"/>
        </w:rPr>
        <w:t xml:space="preserve">. This includes targeted engagement on social cohesion and incitement to hate proposals in late-June </w:t>
      </w:r>
      <w:r w:rsidR="004971B0">
        <w:rPr>
          <w:sz w:val="24"/>
          <w:szCs w:val="24"/>
        </w:rPr>
        <w:t>to early-August</w:t>
      </w:r>
      <w:r w:rsidR="008A513C">
        <w:rPr>
          <w:sz w:val="24"/>
          <w:szCs w:val="24"/>
        </w:rPr>
        <w:t xml:space="preserve">. </w:t>
      </w:r>
      <w:r w:rsidR="001B3CFE">
        <w:rPr>
          <w:sz w:val="24"/>
          <w:szCs w:val="24"/>
        </w:rPr>
        <w:t xml:space="preserve"> </w:t>
      </w:r>
    </w:p>
    <w:p w14:paraId="19544C43" w14:textId="3E1E16DF" w:rsidR="00974F60" w:rsidRPr="00C1239B" w:rsidRDefault="008B2EB4" w:rsidP="00546E69">
      <w:pPr>
        <w:pStyle w:val="ListParagraph"/>
        <w:numPr>
          <w:ilvl w:val="0"/>
          <w:numId w:val="21"/>
        </w:numPr>
        <w:rPr>
          <w:sz w:val="24"/>
          <w:szCs w:val="24"/>
        </w:rPr>
      </w:pPr>
      <w:bookmarkStart w:id="20" w:name="_Hlk75340473"/>
      <w:r>
        <w:rPr>
          <w:sz w:val="24"/>
          <w:szCs w:val="24"/>
        </w:rPr>
        <w:t xml:space="preserve">The newly established </w:t>
      </w:r>
      <w:proofErr w:type="spellStart"/>
      <w:r w:rsidR="00546E69" w:rsidRPr="00C1239B">
        <w:rPr>
          <w:sz w:val="24"/>
          <w:szCs w:val="24"/>
        </w:rPr>
        <w:t>Kāpuia</w:t>
      </w:r>
      <w:proofErr w:type="spellEnd"/>
      <w:r w:rsidR="00546E69" w:rsidRPr="00C1239B">
        <w:rPr>
          <w:sz w:val="24"/>
          <w:szCs w:val="24"/>
        </w:rPr>
        <w:t xml:space="preserve"> </w:t>
      </w:r>
      <w:bookmarkEnd w:id="20"/>
      <w:r w:rsidR="00546E69" w:rsidRPr="00C1239B">
        <w:rPr>
          <w:sz w:val="24"/>
          <w:szCs w:val="24"/>
        </w:rPr>
        <w:t xml:space="preserve">- Ministerial Advisory Group on the Government Response to the Royal Commission of Inquiry on the terrorist attack on Christchurch mosques </w:t>
      </w:r>
      <w:r w:rsidR="008A513C">
        <w:rPr>
          <w:sz w:val="24"/>
          <w:szCs w:val="24"/>
        </w:rPr>
        <w:t>will</w:t>
      </w:r>
      <w:r w:rsidR="00716E91" w:rsidRPr="00C1239B">
        <w:rPr>
          <w:sz w:val="24"/>
          <w:szCs w:val="24"/>
        </w:rPr>
        <w:t xml:space="preserve"> </w:t>
      </w:r>
      <w:r>
        <w:rPr>
          <w:sz w:val="24"/>
          <w:szCs w:val="24"/>
        </w:rPr>
        <w:t>meet and start its work</w:t>
      </w:r>
      <w:r w:rsidR="00974F60" w:rsidRPr="00C1239B">
        <w:rPr>
          <w:sz w:val="24"/>
          <w:szCs w:val="24"/>
        </w:rPr>
        <w:t xml:space="preserve">. </w:t>
      </w:r>
      <w:proofErr w:type="spellStart"/>
      <w:r w:rsidR="00546E69" w:rsidRPr="00C1239B">
        <w:rPr>
          <w:sz w:val="24"/>
          <w:szCs w:val="24"/>
        </w:rPr>
        <w:t>Kāpuia</w:t>
      </w:r>
      <w:proofErr w:type="spellEnd"/>
      <w:r w:rsidR="00546E69" w:rsidRPr="00C1239B">
        <w:rPr>
          <w:sz w:val="24"/>
          <w:szCs w:val="24"/>
        </w:rPr>
        <w:t xml:space="preserve"> will</w:t>
      </w:r>
      <w:r w:rsidR="00716E91" w:rsidRPr="00C1239B">
        <w:rPr>
          <w:sz w:val="24"/>
          <w:szCs w:val="24"/>
        </w:rPr>
        <w:t xml:space="preserve"> help to</w:t>
      </w:r>
      <w:r w:rsidR="00546E69" w:rsidRPr="00C1239B">
        <w:rPr>
          <w:sz w:val="24"/>
          <w:szCs w:val="24"/>
        </w:rPr>
        <w:t xml:space="preserve"> ensure timely, effective, and accountable implementation of the Government’s response to the Royal Commission’s report. </w:t>
      </w:r>
    </w:p>
    <w:p w14:paraId="22F838FE" w14:textId="29F76925" w:rsidR="00546E69" w:rsidRPr="00C1239B" w:rsidRDefault="00546E69" w:rsidP="00974F60">
      <w:pPr>
        <w:pStyle w:val="ListParagraph"/>
        <w:numPr>
          <w:ilvl w:val="0"/>
          <w:numId w:val="21"/>
        </w:numPr>
        <w:rPr>
          <w:sz w:val="24"/>
          <w:szCs w:val="24"/>
        </w:rPr>
      </w:pPr>
      <w:bookmarkStart w:id="21" w:name="_Hlk75422745"/>
      <w:r w:rsidRPr="00C1239B">
        <w:rPr>
          <w:sz w:val="24"/>
          <w:szCs w:val="24"/>
        </w:rPr>
        <w:t>The D</w:t>
      </w:r>
      <w:r w:rsidR="00E21F33">
        <w:rPr>
          <w:sz w:val="24"/>
          <w:szCs w:val="24"/>
        </w:rPr>
        <w:t xml:space="preserve">epartment of the Prime Minister and Cabinet’s </w:t>
      </w:r>
      <w:r w:rsidRPr="00C1239B">
        <w:rPr>
          <w:sz w:val="24"/>
          <w:szCs w:val="24"/>
        </w:rPr>
        <w:t xml:space="preserve">website will be regularly updated with information on government initiatives underway in response to the Royal Commission of Inquiry’s report. </w:t>
      </w:r>
    </w:p>
    <w:bookmarkEnd w:id="16"/>
    <w:bookmarkEnd w:id="19"/>
    <w:bookmarkEnd w:id="21"/>
    <w:p w14:paraId="33BEFE4A" w14:textId="77777777" w:rsidR="00F939E1" w:rsidRPr="00C1239B" w:rsidRDefault="00F939E1" w:rsidP="00871AF2">
      <w:pPr>
        <w:pStyle w:val="Heading3"/>
      </w:pPr>
    </w:p>
    <w:p w14:paraId="32022477" w14:textId="43D093B2" w:rsidR="00871AF2" w:rsidRPr="00C1239B" w:rsidRDefault="00871AF2" w:rsidP="00871AF2">
      <w:pPr>
        <w:pStyle w:val="Heading3"/>
      </w:pPr>
      <w:bookmarkStart w:id="22" w:name="_Hlk75773561"/>
      <w:bookmarkEnd w:id="17"/>
      <w:r w:rsidRPr="00C1239B">
        <w:t>How can you stay involved?</w:t>
      </w:r>
    </w:p>
    <w:p w14:paraId="564FB400" w14:textId="0DE3518C" w:rsidR="00871AF2" w:rsidRPr="00C1239B" w:rsidRDefault="00871AF2" w:rsidP="00871AF2">
      <w:pPr>
        <w:rPr>
          <w:sz w:val="24"/>
          <w:szCs w:val="24"/>
        </w:rPr>
      </w:pPr>
      <w:bookmarkStart w:id="23" w:name="_Hlk75773577"/>
      <w:bookmarkEnd w:id="22"/>
      <w:r w:rsidRPr="00C1239B">
        <w:rPr>
          <w:sz w:val="24"/>
          <w:szCs w:val="24"/>
        </w:rPr>
        <w:t xml:space="preserve">There will continue to be opportunities to help shape the Government’s response. </w:t>
      </w:r>
      <w:r w:rsidR="006E0B5D" w:rsidRPr="00C1239B">
        <w:rPr>
          <w:sz w:val="24"/>
          <w:szCs w:val="24"/>
        </w:rPr>
        <w:t xml:space="preserve">Other agencies are undertaking engagements on specific issues related to the Royal Commission’s report. You may also continue to send us feedback and ideas by emailing </w:t>
      </w:r>
      <w:hyperlink r:id="rId8" w:history="1">
        <w:r w:rsidR="006E0B5D" w:rsidRPr="00C1239B">
          <w:rPr>
            <w:rStyle w:val="Hyperlink"/>
            <w:sz w:val="24"/>
            <w:szCs w:val="24"/>
          </w:rPr>
          <w:t>RCOI@dpmc.govt.nz</w:t>
        </w:r>
      </w:hyperlink>
    </w:p>
    <w:bookmarkEnd w:id="23"/>
    <w:p w14:paraId="33F7938B" w14:textId="77777777" w:rsidR="006E0B5D" w:rsidRPr="00871AF2" w:rsidRDefault="006E0B5D" w:rsidP="00871AF2"/>
    <w:p w14:paraId="00A1904B" w14:textId="77777777" w:rsidR="00974F60" w:rsidRPr="00974F60" w:rsidRDefault="00974F60" w:rsidP="00974F60"/>
    <w:p w14:paraId="10F8FBD7" w14:textId="3AE20FA4" w:rsidR="00A464FE" w:rsidRDefault="00A464FE">
      <w:pPr>
        <w:spacing w:line="259" w:lineRule="auto"/>
        <w:rPr>
          <w:rFonts w:cstheme="minorHAnsi"/>
          <w:sz w:val="24"/>
          <w:szCs w:val="24"/>
        </w:rPr>
      </w:pPr>
      <w:r>
        <w:rPr>
          <w:rFonts w:cstheme="minorHAnsi"/>
          <w:sz w:val="24"/>
          <w:szCs w:val="24"/>
        </w:rPr>
        <w:br w:type="page"/>
      </w:r>
    </w:p>
    <w:p w14:paraId="0D7EEAB0" w14:textId="3DBC803F" w:rsidR="00A464FE" w:rsidRDefault="00A464FE" w:rsidP="00A464FE">
      <w:pPr>
        <w:pStyle w:val="Heading1"/>
      </w:pPr>
      <w:r>
        <w:lastRenderedPageBreak/>
        <w:t>Government agencies in attendance</w:t>
      </w:r>
    </w:p>
    <w:p w14:paraId="0390D0E0" w14:textId="7796B855" w:rsidR="00A464FE" w:rsidRDefault="00A464FE" w:rsidP="00A464FE">
      <w:r>
        <w:t>Department of the Prime Minister and Cabinet</w:t>
      </w:r>
    </w:p>
    <w:p w14:paraId="0FCE7E57" w14:textId="0785D0CE" w:rsidR="00A464FE" w:rsidRDefault="00A464FE" w:rsidP="00A464FE">
      <w:r>
        <w:t>Ministry of Education</w:t>
      </w:r>
    </w:p>
    <w:p w14:paraId="044F3132" w14:textId="57A5FC10" w:rsidR="00780B2E" w:rsidRDefault="00780B2E" w:rsidP="00A464FE">
      <w:r>
        <w:t>Department of Internal Affairs</w:t>
      </w:r>
    </w:p>
    <w:p w14:paraId="33A826CF" w14:textId="13239A72" w:rsidR="00A464FE" w:rsidRDefault="00A464FE" w:rsidP="00A464FE">
      <w:r>
        <w:t>Ministry of Justice</w:t>
      </w:r>
    </w:p>
    <w:p w14:paraId="57E8D09E" w14:textId="7D69922E" w:rsidR="00780B2E" w:rsidRDefault="00780B2E" w:rsidP="00A464FE">
      <w:r>
        <w:t>Ministry of Social Development</w:t>
      </w:r>
    </w:p>
    <w:p w14:paraId="3C9F8DEB" w14:textId="5F5F8462" w:rsidR="00A464FE" w:rsidRDefault="00A464FE" w:rsidP="00A464FE">
      <w:r>
        <w:t>Office for Disability Issues (Hui with Disability organisations only)</w:t>
      </w:r>
    </w:p>
    <w:p w14:paraId="6E66938B" w14:textId="094C9722" w:rsidR="00A464FE" w:rsidRDefault="00A464FE" w:rsidP="00A464FE">
      <w:r>
        <w:t>Ministry for Pacific Peoples (Hui with Pacific organisations only)</w:t>
      </w:r>
    </w:p>
    <w:p w14:paraId="5A4EA0FB" w14:textId="383DB4D2" w:rsidR="00A464FE" w:rsidRDefault="00A464FE" w:rsidP="00A464FE">
      <w:pPr>
        <w:pStyle w:val="Heading1"/>
      </w:pPr>
      <w:r>
        <w:t>Independent agencies in attendance</w:t>
      </w:r>
    </w:p>
    <w:p w14:paraId="324E9E61" w14:textId="1C56DA2D" w:rsidR="00A464FE" w:rsidRPr="00A464FE" w:rsidRDefault="00A464FE" w:rsidP="00A464FE">
      <w:r>
        <w:t>Human Rights Commission (Hui with Rainbow organisations only)</w:t>
      </w:r>
    </w:p>
    <w:p w14:paraId="06E7B8DB" w14:textId="278736C3" w:rsidR="0009581F" w:rsidRDefault="0009581F" w:rsidP="00502367">
      <w:pPr>
        <w:jc w:val="both"/>
        <w:rPr>
          <w:rFonts w:ascii="Arial" w:hAnsi="Arial" w:cs="Arial"/>
          <w:b/>
          <w:bCs/>
        </w:rPr>
      </w:pPr>
    </w:p>
    <w:p w14:paraId="2D6425AC" w14:textId="77777777" w:rsidR="00C874EE" w:rsidRDefault="00C874EE"/>
    <w:sectPr w:rsidR="00C874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8DE4" w14:textId="77777777" w:rsidR="0007276D" w:rsidRDefault="0007276D" w:rsidP="0099224A">
      <w:pPr>
        <w:spacing w:after="0" w:line="240" w:lineRule="auto"/>
      </w:pPr>
      <w:r>
        <w:separator/>
      </w:r>
    </w:p>
  </w:endnote>
  <w:endnote w:type="continuationSeparator" w:id="0">
    <w:p w14:paraId="6929BFFB" w14:textId="77777777" w:rsidR="0007276D" w:rsidRDefault="0007276D" w:rsidP="0099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184483"/>
      <w:docPartObj>
        <w:docPartGallery w:val="Page Numbers (Bottom of Page)"/>
        <w:docPartUnique/>
      </w:docPartObj>
    </w:sdtPr>
    <w:sdtEndPr>
      <w:rPr>
        <w:noProof/>
      </w:rPr>
    </w:sdtEndPr>
    <w:sdtContent>
      <w:p w14:paraId="0FFBB337" w14:textId="79943A31" w:rsidR="00B16480" w:rsidRDefault="00B164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06A04" w14:textId="77777777" w:rsidR="00B16480" w:rsidRDefault="00B16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33FE" w14:textId="77777777" w:rsidR="0007276D" w:rsidRDefault="0007276D" w:rsidP="0099224A">
      <w:pPr>
        <w:spacing w:after="0" w:line="240" w:lineRule="auto"/>
      </w:pPr>
      <w:r>
        <w:separator/>
      </w:r>
    </w:p>
  </w:footnote>
  <w:footnote w:type="continuationSeparator" w:id="0">
    <w:p w14:paraId="75353E72" w14:textId="77777777" w:rsidR="0007276D" w:rsidRDefault="0007276D" w:rsidP="0099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53E"/>
    <w:multiLevelType w:val="hybridMultilevel"/>
    <w:tmpl w:val="39A606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5B81532"/>
    <w:multiLevelType w:val="hybridMultilevel"/>
    <w:tmpl w:val="D292B7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5BE0676"/>
    <w:multiLevelType w:val="hybridMultilevel"/>
    <w:tmpl w:val="7EAC1F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07C11EDE"/>
    <w:multiLevelType w:val="hybridMultilevel"/>
    <w:tmpl w:val="CFCC78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0EAE6415"/>
    <w:multiLevelType w:val="hybridMultilevel"/>
    <w:tmpl w:val="9BAA3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D6705C"/>
    <w:multiLevelType w:val="hybridMultilevel"/>
    <w:tmpl w:val="94B8D8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41648DE"/>
    <w:multiLevelType w:val="hybridMultilevel"/>
    <w:tmpl w:val="829891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0EC2E95"/>
    <w:multiLevelType w:val="hybridMultilevel"/>
    <w:tmpl w:val="7FCA102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A292AEF"/>
    <w:multiLevelType w:val="hybridMultilevel"/>
    <w:tmpl w:val="A5D465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3344668E"/>
    <w:multiLevelType w:val="hybridMultilevel"/>
    <w:tmpl w:val="412C92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6342179"/>
    <w:multiLevelType w:val="hybridMultilevel"/>
    <w:tmpl w:val="B8C01A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37B6094B"/>
    <w:multiLevelType w:val="hybridMultilevel"/>
    <w:tmpl w:val="8626CB0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E463802"/>
    <w:multiLevelType w:val="hybridMultilevel"/>
    <w:tmpl w:val="D6B68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261A28"/>
    <w:multiLevelType w:val="hybridMultilevel"/>
    <w:tmpl w:val="4D784A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449C5E53"/>
    <w:multiLevelType w:val="hybridMultilevel"/>
    <w:tmpl w:val="B6C2B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495838"/>
    <w:multiLevelType w:val="hybridMultilevel"/>
    <w:tmpl w:val="49C6A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DF0317"/>
    <w:multiLevelType w:val="hybridMultilevel"/>
    <w:tmpl w:val="4CAE4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616CC3"/>
    <w:multiLevelType w:val="hybridMultilevel"/>
    <w:tmpl w:val="7DCA4B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6A435C57"/>
    <w:multiLevelType w:val="hybridMultilevel"/>
    <w:tmpl w:val="7AAE03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15:restartNumberingAfterBreak="0">
    <w:nsid w:val="6E6854A0"/>
    <w:multiLevelType w:val="hybridMultilevel"/>
    <w:tmpl w:val="AD90DC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1"/>
  </w:num>
  <w:num w:numId="6">
    <w:abstractNumId w:val="1"/>
  </w:num>
  <w:num w:numId="7">
    <w:abstractNumId w:val="10"/>
  </w:num>
  <w:num w:numId="8">
    <w:abstractNumId w:val="19"/>
  </w:num>
  <w:num w:numId="9">
    <w:abstractNumId w:val="17"/>
  </w:num>
  <w:num w:numId="10">
    <w:abstractNumId w:val="2"/>
  </w:num>
  <w:num w:numId="11">
    <w:abstractNumId w:val="0"/>
  </w:num>
  <w:num w:numId="12">
    <w:abstractNumId w:val="13"/>
  </w:num>
  <w:num w:numId="13">
    <w:abstractNumId w:val="8"/>
  </w:num>
  <w:num w:numId="14">
    <w:abstractNumId w:val="18"/>
  </w:num>
  <w:num w:numId="15">
    <w:abstractNumId w:val="3"/>
  </w:num>
  <w:num w:numId="16">
    <w:abstractNumId w:val="0"/>
  </w:num>
  <w:num w:numId="17">
    <w:abstractNumId w:val="4"/>
  </w:num>
  <w:num w:numId="18">
    <w:abstractNumId w:val="14"/>
  </w:num>
  <w:num w:numId="19">
    <w:abstractNumId w:val="1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7"/>
    <w:rsid w:val="0000251B"/>
    <w:rsid w:val="00010041"/>
    <w:rsid w:val="0007276D"/>
    <w:rsid w:val="00093BF9"/>
    <w:rsid w:val="0009581F"/>
    <w:rsid w:val="000A4322"/>
    <w:rsid w:val="000A75CF"/>
    <w:rsid w:val="000A7CBC"/>
    <w:rsid w:val="000B395C"/>
    <w:rsid w:val="000C365D"/>
    <w:rsid w:val="000D1B01"/>
    <w:rsid w:val="000F31DB"/>
    <w:rsid w:val="001254C2"/>
    <w:rsid w:val="00127DB7"/>
    <w:rsid w:val="00132C6C"/>
    <w:rsid w:val="00164FD0"/>
    <w:rsid w:val="00182A80"/>
    <w:rsid w:val="00195AC4"/>
    <w:rsid w:val="001B3CFE"/>
    <w:rsid w:val="001D6E00"/>
    <w:rsid w:val="001F66E2"/>
    <w:rsid w:val="00204C50"/>
    <w:rsid w:val="00212FB4"/>
    <w:rsid w:val="0021500D"/>
    <w:rsid w:val="00222219"/>
    <w:rsid w:val="00245D5F"/>
    <w:rsid w:val="00260611"/>
    <w:rsid w:val="002636B7"/>
    <w:rsid w:val="002772CD"/>
    <w:rsid w:val="00284795"/>
    <w:rsid w:val="002B122B"/>
    <w:rsid w:val="002C4D35"/>
    <w:rsid w:val="002C54E6"/>
    <w:rsid w:val="002C558E"/>
    <w:rsid w:val="002E0C16"/>
    <w:rsid w:val="002F50BB"/>
    <w:rsid w:val="00342FDE"/>
    <w:rsid w:val="00344336"/>
    <w:rsid w:val="003529D0"/>
    <w:rsid w:val="003635C7"/>
    <w:rsid w:val="0036678D"/>
    <w:rsid w:val="00366C35"/>
    <w:rsid w:val="003726E0"/>
    <w:rsid w:val="00372D18"/>
    <w:rsid w:val="00373B2B"/>
    <w:rsid w:val="003849A2"/>
    <w:rsid w:val="00394BF2"/>
    <w:rsid w:val="003E712C"/>
    <w:rsid w:val="003F267C"/>
    <w:rsid w:val="0044609C"/>
    <w:rsid w:val="00496F0D"/>
    <w:rsid w:val="004971B0"/>
    <w:rsid w:val="004B5AB8"/>
    <w:rsid w:val="004C7807"/>
    <w:rsid w:val="00502367"/>
    <w:rsid w:val="005118DE"/>
    <w:rsid w:val="00511EDD"/>
    <w:rsid w:val="00546E69"/>
    <w:rsid w:val="005516B7"/>
    <w:rsid w:val="00560716"/>
    <w:rsid w:val="005727E7"/>
    <w:rsid w:val="005A4E13"/>
    <w:rsid w:val="005B19D9"/>
    <w:rsid w:val="005B43D2"/>
    <w:rsid w:val="005D0605"/>
    <w:rsid w:val="005D23E4"/>
    <w:rsid w:val="00615DC5"/>
    <w:rsid w:val="006246FE"/>
    <w:rsid w:val="00631B65"/>
    <w:rsid w:val="00655FA0"/>
    <w:rsid w:val="0066287B"/>
    <w:rsid w:val="00684F70"/>
    <w:rsid w:val="006A5E8B"/>
    <w:rsid w:val="006B5600"/>
    <w:rsid w:val="006B5BFA"/>
    <w:rsid w:val="006C469F"/>
    <w:rsid w:val="006D00DE"/>
    <w:rsid w:val="006E0B5D"/>
    <w:rsid w:val="006F5197"/>
    <w:rsid w:val="00701FD6"/>
    <w:rsid w:val="007072A4"/>
    <w:rsid w:val="00716E91"/>
    <w:rsid w:val="0075388A"/>
    <w:rsid w:val="00776479"/>
    <w:rsid w:val="00780B2E"/>
    <w:rsid w:val="0078743F"/>
    <w:rsid w:val="00791B31"/>
    <w:rsid w:val="007976A8"/>
    <w:rsid w:val="007A1E2C"/>
    <w:rsid w:val="007A5C74"/>
    <w:rsid w:val="007B38B2"/>
    <w:rsid w:val="007E0530"/>
    <w:rsid w:val="007F4A7D"/>
    <w:rsid w:val="00801D65"/>
    <w:rsid w:val="008213FC"/>
    <w:rsid w:val="008339C2"/>
    <w:rsid w:val="00862985"/>
    <w:rsid w:val="00871AF2"/>
    <w:rsid w:val="00882BBD"/>
    <w:rsid w:val="00893D76"/>
    <w:rsid w:val="008A14F8"/>
    <w:rsid w:val="008A513C"/>
    <w:rsid w:val="008B0611"/>
    <w:rsid w:val="008B2EB4"/>
    <w:rsid w:val="008C22D9"/>
    <w:rsid w:val="008D2A6D"/>
    <w:rsid w:val="008E02AE"/>
    <w:rsid w:val="008F759C"/>
    <w:rsid w:val="0092311F"/>
    <w:rsid w:val="00925D9F"/>
    <w:rsid w:val="009267D3"/>
    <w:rsid w:val="0093397E"/>
    <w:rsid w:val="00942AEA"/>
    <w:rsid w:val="009508E2"/>
    <w:rsid w:val="00963353"/>
    <w:rsid w:val="00974F60"/>
    <w:rsid w:val="0097680F"/>
    <w:rsid w:val="00977409"/>
    <w:rsid w:val="00986CF4"/>
    <w:rsid w:val="0099224A"/>
    <w:rsid w:val="009A0A13"/>
    <w:rsid w:val="009C08C0"/>
    <w:rsid w:val="009D64A6"/>
    <w:rsid w:val="009E2E66"/>
    <w:rsid w:val="009E668C"/>
    <w:rsid w:val="00A06256"/>
    <w:rsid w:val="00A0765B"/>
    <w:rsid w:val="00A464FE"/>
    <w:rsid w:val="00A50DA2"/>
    <w:rsid w:val="00A560A5"/>
    <w:rsid w:val="00A600D2"/>
    <w:rsid w:val="00A7251D"/>
    <w:rsid w:val="00A812C9"/>
    <w:rsid w:val="00A8752D"/>
    <w:rsid w:val="00AB3E61"/>
    <w:rsid w:val="00AD1F72"/>
    <w:rsid w:val="00AE3DDD"/>
    <w:rsid w:val="00B000BC"/>
    <w:rsid w:val="00B0762C"/>
    <w:rsid w:val="00B13C9D"/>
    <w:rsid w:val="00B16480"/>
    <w:rsid w:val="00B2328C"/>
    <w:rsid w:val="00B64934"/>
    <w:rsid w:val="00B67B36"/>
    <w:rsid w:val="00BA6FE4"/>
    <w:rsid w:val="00BB03BD"/>
    <w:rsid w:val="00BB5FD5"/>
    <w:rsid w:val="00BB79EB"/>
    <w:rsid w:val="00BF7CAC"/>
    <w:rsid w:val="00C10928"/>
    <w:rsid w:val="00C1239B"/>
    <w:rsid w:val="00C137C4"/>
    <w:rsid w:val="00C14F5B"/>
    <w:rsid w:val="00C874EE"/>
    <w:rsid w:val="00CA43EA"/>
    <w:rsid w:val="00CB288C"/>
    <w:rsid w:val="00CB5C95"/>
    <w:rsid w:val="00CE3C69"/>
    <w:rsid w:val="00CE6B46"/>
    <w:rsid w:val="00CF5892"/>
    <w:rsid w:val="00D200F9"/>
    <w:rsid w:val="00D66A29"/>
    <w:rsid w:val="00DA26BF"/>
    <w:rsid w:val="00DB08F3"/>
    <w:rsid w:val="00DC4086"/>
    <w:rsid w:val="00DD46BC"/>
    <w:rsid w:val="00DE28AC"/>
    <w:rsid w:val="00E04504"/>
    <w:rsid w:val="00E21F33"/>
    <w:rsid w:val="00E37D54"/>
    <w:rsid w:val="00E542B9"/>
    <w:rsid w:val="00E85F63"/>
    <w:rsid w:val="00EA276B"/>
    <w:rsid w:val="00EB10CD"/>
    <w:rsid w:val="00EB59E5"/>
    <w:rsid w:val="00F939E1"/>
    <w:rsid w:val="00F96771"/>
    <w:rsid w:val="00FA5826"/>
    <w:rsid w:val="00FB164D"/>
    <w:rsid w:val="00FB3DB7"/>
    <w:rsid w:val="00FD10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3138D"/>
  <w15:chartTrackingRefBased/>
  <w15:docId w15:val="{66B5C77E-D8DA-453A-9689-86FBEAB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67"/>
    <w:pPr>
      <w:spacing w:line="256" w:lineRule="auto"/>
    </w:pPr>
  </w:style>
  <w:style w:type="paragraph" w:styleId="Heading1">
    <w:name w:val="heading 1"/>
    <w:basedOn w:val="Normal"/>
    <w:next w:val="Normal"/>
    <w:link w:val="Heading1Char"/>
    <w:uiPriority w:val="9"/>
    <w:qFormat/>
    <w:rsid w:val="00FD10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3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6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FD10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13F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01D65"/>
    <w:rPr>
      <w:sz w:val="16"/>
      <w:szCs w:val="16"/>
    </w:rPr>
  </w:style>
  <w:style w:type="paragraph" w:styleId="CommentText">
    <w:name w:val="annotation text"/>
    <w:basedOn w:val="Normal"/>
    <w:link w:val="CommentTextChar"/>
    <w:uiPriority w:val="99"/>
    <w:semiHidden/>
    <w:unhideWhenUsed/>
    <w:rsid w:val="00801D65"/>
    <w:pPr>
      <w:spacing w:line="240" w:lineRule="auto"/>
    </w:pPr>
    <w:rPr>
      <w:sz w:val="20"/>
      <w:szCs w:val="20"/>
    </w:rPr>
  </w:style>
  <w:style w:type="character" w:customStyle="1" w:styleId="CommentTextChar">
    <w:name w:val="Comment Text Char"/>
    <w:basedOn w:val="DefaultParagraphFont"/>
    <w:link w:val="CommentText"/>
    <w:uiPriority w:val="99"/>
    <w:semiHidden/>
    <w:rsid w:val="00801D65"/>
    <w:rPr>
      <w:sz w:val="20"/>
      <w:szCs w:val="20"/>
    </w:rPr>
  </w:style>
  <w:style w:type="paragraph" w:styleId="CommentSubject">
    <w:name w:val="annotation subject"/>
    <w:basedOn w:val="CommentText"/>
    <w:next w:val="CommentText"/>
    <w:link w:val="CommentSubjectChar"/>
    <w:uiPriority w:val="99"/>
    <w:semiHidden/>
    <w:unhideWhenUsed/>
    <w:rsid w:val="00801D65"/>
    <w:rPr>
      <w:b/>
      <w:bCs/>
    </w:rPr>
  </w:style>
  <w:style w:type="character" w:customStyle="1" w:styleId="CommentSubjectChar">
    <w:name w:val="Comment Subject Char"/>
    <w:basedOn w:val="CommentTextChar"/>
    <w:link w:val="CommentSubject"/>
    <w:uiPriority w:val="99"/>
    <w:semiHidden/>
    <w:rsid w:val="00801D65"/>
    <w:rPr>
      <w:b/>
      <w:bCs/>
      <w:sz w:val="20"/>
      <w:szCs w:val="20"/>
    </w:rPr>
  </w:style>
  <w:style w:type="paragraph" w:styleId="BalloonText">
    <w:name w:val="Balloon Text"/>
    <w:basedOn w:val="Normal"/>
    <w:link w:val="BalloonTextChar"/>
    <w:uiPriority w:val="99"/>
    <w:semiHidden/>
    <w:unhideWhenUsed/>
    <w:rsid w:val="00801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65"/>
    <w:rPr>
      <w:rFonts w:ascii="Segoe UI" w:hAnsi="Segoe UI" w:cs="Segoe UI"/>
      <w:sz w:val="18"/>
      <w:szCs w:val="18"/>
    </w:rPr>
  </w:style>
  <w:style w:type="paragraph" w:styleId="Revision">
    <w:name w:val="Revision"/>
    <w:hidden/>
    <w:uiPriority w:val="99"/>
    <w:semiHidden/>
    <w:rsid w:val="00FB3DB7"/>
    <w:pPr>
      <w:spacing w:after="0" w:line="240" w:lineRule="auto"/>
    </w:pPr>
  </w:style>
  <w:style w:type="paragraph" w:styleId="Header">
    <w:name w:val="header"/>
    <w:basedOn w:val="Normal"/>
    <w:link w:val="HeaderChar"/>
    <w:uiPriority w:val="99"/>
    <w:unhideWhenUsed/>
    <w:rsid w:val="00992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4A"/>
  </w:style>
  <w:style w:type="paragraph" w:styleId="Footer">
    <w:name w:val="footer"/>
    <w:basedOn w:val="Normal"/>
    <w:link w:val="FooterChar"/>
    <w:uiPriority w:val="99"/>
    <w:unhideWhenUsed/>
    <w:rsid w:val="00992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4A"/>
  </w:style>
  <w:style w:type="character" w:customStyle="1" w:styleId="Heading3Char">
    <w:name w:val="Heading 3 Char"/>
    <w:basedOn w:val="DefaultParagraphFont"/>
    <w:link w:val="Heading3"/>
    <w:uiPriority w:val="9"/>
    <w:rsid w:val="00871AF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0B5D"/>
    <w:rPr>
      <w:color w:val="0563C1" w:themeColor="hyperlink"/>
      <w:u w:val="single"/>
    </w:rPr>
  </w:style>
  <w:style w:type="character" w:styleId="UnresolvedMention">
    <w:name w:val="Unresolved Mention"/>
    <w:basedOn w:val="DefaultParagraphFont"/>
    <w:uiPriority w:val="99"/>
    <w:semiHidden/>
    <w:unhideWhenUsed/>
    <w:rsid w:val="006E0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011">
      <w:bodyDiv w:val="1"/>
      <w:marLeft w:val="0"/>
      <w:marRight w:val="0"/>
      <w:marTop w:val="0"/>
      <w:marBottom w:val="0"/>
      <w:divBdr>
        <w:top w:val="none" w:sz="0" w:space="0" w:color="auto"/>
        <w:left w:val="none" w:sz="0" w:space="0" w:color="auto"/>
        <w:bottom w:val="none" w:sz="0" w:space="0" w:color="auto"/>
        <w:right w:val="none" w:sz="0" w:space="0" w:color="auto"/>
      </w:divBdr>
    </w:div>
    <w:div w:id="613750849">
      <w:bodyDiv w:val="1"/>
      <w:marLeft w:val="0"/>
      <w:marRight w:val="0"/>
      <w:marTop w:val="0"/>
      <w:marBottom w:val="0"/>
      <w:divBdr>
        <w:top w:val="none" w:sz="0" w:space="0" w:color="auto"/>
        <w:left w:val="none" w:sz="0" w:space="0" w:color="auto"/>
        <w:bottom w:val="none" w:sz="0" w:space="0" w:color="auto"/>
        <w:right w:val="none" w:sz="0" w:space="0" w:color="auto"/>
      </w:divBdr>
    </w:div>
    <w:div w:id="957222233">
      <w:bodyDiv w:val="1"/>
      <w:marLeft w:val="0"/>
      <w:marRight w:val="0"/>
      <w:marTop w:val="0"/>
      <w:marBottom w:val="0"/>
      <w:divBdr>
        <w:top w:val="none" w:sz="0" w:space="0" w:color="auto"/>
        <w:left w:val="none" w:sz="0" w:space="0" w:color="auto"/>
        <w:bottom w:val="none" w:sz="0" w:space="0" w:color="auto"/>
        <w:right w:val="none" w:sz="0" w:space="0" w:color="auto"/>
      </w:divBdr>
    </w:div>
    <w:div w:id="1019821324">
      <w:bodyDiv w:val="1"/>
      <w:marLeft w:val="0"/>
      <w:marRight w:val="0"/>
      <w:marTop w:val="0"/>
      <w:marBottom w:val="0"/>
      <w:divBdr>
        <w:top w:val="none" w:sz="0" w:space="0" w:color="auto"/>
        <w:left w:val="none" w:sz="0" w:space="0" w:color="auto"/>
        <w:bottom w:val="none" w:sz="0" w:space="0" w:color="auto"/>
        <w:right w:val="none" w:sz="0" w:space="0" w:color="auto"/>
      </w:divBdr>
    </w:div>
    <w:div w:id="1528299849">
      <w:bodyDiv w:val="1"/>
      <w:marLeft w:val="0"/>
      <w:marRight w:val="0"/>
      <w:marTop w:val="0"/>
      <w:marBottom w:val="0"/>
      <w:divBdr>
        <w:top w:val="none" w:sz="0" w:space="0" w:color="auto"/>
        <w:left w:val="none" w:sz="0" w:space="0" w:color="auto"/>
        <w:bottom w:val="none" w:sz="0" w:space="0" w:color="auto"/>
        <w:right w:val="none" w:sz="0" w:space="0" w:color="auto"/>
      </w:divBdr>
    </w:div>
    <w:div w:id="17384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I@dpmc.govt.nz" TargetMode="External"/><Relationship Id="rId3" Type="http://schemas.openxmlformats.org/officeDocument/2006/relationships/settings" Target="settings.xml"/><Relationship Id="rId7" Type="http://schemas.openxmlformats.org/officeDocument/2006/relationships/hyperlink" Target="https://dpmc.govt.nz/our-programmes/national-security/royal-commission-inquiry-terrorist-attack-christchurch-masjidai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2417</Words>
  <Characters>13782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DRAFT: Not for DISTRIBUTION</vt:lpstr>
    </vt:vector>
  </TitlesOfParts>
  <Company>Corporate and Shared Services</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for DISTRIBUTION</dc:title>
  <dc:subject/>
  <dc:creator>Rosara Joseph [DPMC]</dc:creator>
  <cp:keywords/>
  <dc:description/>
  <cp:lastModifiedBy>Laura Kavanagh</cp:lastModifiedBy>
  <cp:revision>2</cp:revision>
  <cp:lastPrinted>2021-06-22T23:45:00Z</cp:lastPrinted>
  <dcterms:created xsi:type="dcterms:W3CDTF">2021-07-25T22:58:00Z</dcterms:created>
  <dcterms:modified xsi:type="dcterms:W3CDTF">2021-07-25T22:58:00Z</dcterms:modified>
</cp:coreProperties>
</file>